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C24" w:rsidRPr="009F7408" w:rsidRDefault="00BB0C24">
      <w:pPr>
        <w:jc w:val="center"/>
        <w:rPr>
          <w:rFonts w:ascii="黑体" w:eastAsia="黑体" w:cs="Times New Roman"/>
          <w:sz w:val="36"/>
          <w:szCs w:val="36"/>
        </w:rPr>
      </w:pPr>
      <w:r w:rsidRPr="009F7408">
        <w:rPr>
          <w:rFonts w:ascii="黑体" w:eastAsia="黑体" w:cs="黑体" w:hint="eastAsia"/>
          <w:sz w:val="36"/>
          <w:szCs w:val="36"/>
        </w:rPr>
        <w:t>农林牧渔大类专业毕业设计指南</w:t>
      </w:r>
    </w:p>
    <w:p w:rsidR="00BB0C24" w:rsidRPr="009F7408" w:rsidRDefault="00BB0C24">
      <w:pPr>
        <w:jc w:val="center"/>
        <w:rPr>
          <w:rFonts w:eastAsia="Times New Roman" w:cs="Times New Roman"/>
        </w:rPr>
      </w:pP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本指南适用于高职高专农业类（种子生产与经营、现代农业技术、休闲农业、园艺技术、绿色食品生产与检验、农业装备应用技术、农业经济管理、农村经营管理）、林业类（林业技术、园林技术、森林资源保护、野生动物资源保护与利用、森林生态旅游）、畜牧业类（畜牧兽医、动物医学、动物药学、动物防疫与检疫、宠物养护与驯导、宠物临床诊疗技术）、渔业类（水产养殖技术）等专业。</w:t>
      </w:r>
    </w:p>
    <w:p w:rsidR="00BB0C24" w:rsidRPr="009F7408" w:rsidRDefault="00BB0C24" w:rsidP="009E7E90">
      <w:pPr>
        <w:adjustRightInd w:val="0"/>
        <w:snapToGrid w:val="0"/>
        <w:spacing w:line="540" w:lineRule="exact"/>
        <w:ind w:firstLineChars="200" w:firstLine="560"/>
        <w:rPr>
          <w:rFonts w:ascii="黑体" w:eastAsia="黑体" w:hAnsi="宋体" w:cs="Times New Roman"/>
          <w:sz w:val="28"/>
          <w:szCs w:val="28"/>
        </w:rPr>
      </w:pPr>
      <w:r w:rsidRPr="009F7408">
        <w:rPr>
          <w:rFonts w:ascii="黑体" w:eastAsia="黑体" w:hAnsi="宋体" w:cs="黑体" w:hint="eastAsia"/>
          <w:sz w:val="28"/>
          <w:szCs w:val="28"/>
        </w:rPr>
        <w:t>一、毕业设计选题</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（一）选题类别</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农林牧渔大类专业毕业设计通常</w:t>
      </w:r>
      <w:r>
        <w:rPr>
          <w:rFonts w:ascii="仿宋_GB2312" w:eastAsia="仿宋_GB2312" w:hAnsi="宋体" w:cs="仿宋_GB2312" w:hint="eastAsia"/>
          <w:sz w:val="28"/>
          <w:szCs w:val="28"/>
        </w:rPr>
        <w:t>为</w:t>
      </w:r>
      <w:r w:rsidRPr="009F7408">
        <w:rPr>
          <w:rFonts w:ascii="仿宋_GB2312" w:eastAsia="仿宋_GB2312" w:hAnsi="宋体" w:cs="仿宋_GB2312" w:hint="eastAsia"/>
          <w:sz w:val="28"/>
          <w:szCs w:val="28"/>
        </w:rPr>
        <w:t>产品设计类、工艺设计类、方案设计类等类型。</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（二）选题要求</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sz w:val="28"/>
          <w:szCs w:val="28"/>
        </w:rPr>
        <w:t>1.</w:t>
      </w:r>
      <w:r w:rsidRPr="009F7408">
        <w:rPr>
          <w:rFonts w:ascii="仿宋_GB2312" w:eastAsia="仿宋_GB2312" w:hAnsi="宋体" w:cs="仿宋_GB2312" w:hint="eastAsia"/>
          <w:sz w:val="28"/>
          <w:szCs w:val="28"/>
        </w:rPr>
        <w:t>选题应符合本专业培养目标，有一定的综合性和典型性。能体现学生进行信息收集、规划设计、资源利用、经营管理等专业综合能力和安全环保、创新协作等意识的培养要求。</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sz w:val="28"/>
          <w:szCs w:val="28"/>
        </w:rPr>
        <w:t>2.</w:t>
      </w:r>
      <w:r w:rsidRPr="009F7408">
        <w:rPr>
          <w:rFonts w:ascii="仿宋_GB2312" w:eastAsia="仿宋_GB2312" w:hAnsi="宋体" w:cs="仿宋_GB2312" w:hint="eastAsia"/>
          <w:sz w:val="28"/>
          <w:szCs w:val="28"/>
        </w:rPr>
        <w:t>选题应尽可能地贴近生产、服务实际，最好是来源于企业生产或服务的实际项目，可以解决生产或服务实际问题。</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产品设计类选题应来源于农业、林业、畜牧业、渔业的生产或服务实际项目，能形成真实的作品或产品。</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工艺设计类选题应来源于农业、林业、畜牧业、渔业生产过程中的工艺或流程，以提升生产效率或改善产品质量为目的，形成有较高应用价值的生产工艺或流程，也可形成物化成果。</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方案设计类选题应来源于生产岗位上的真实任务，选择调查、营销、生产、养护、诊疗、检测、防控、驯导、管理、旅游等某一工作任务进行方案设计。</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sz w:val="28"/>
          <w:szCs w:val="28"/>
        </w:rPr>
        <w:lastRenderedPageBreak/>
        <w:t>3.</w:t>
      </w:r>
      <w:r w:rsidRPr="009F7408">
        <w:rPr>
          <w:rFonts w:ascii="仿宋_GB2312" w:eastAsia="仿宋_GB2312" w:hAnsi="宋体" w:cs="仿宋_GB2312" w:hint="eastAsia"/>
          <w:sz w:val="28"/>
          <w:szCs w:val="28"/>
        </w:rPr>
        <w:t>选题应大小适中、难易适度，适合学生的知识和能力状况。原则上做到“一人一题”，对于工作量大的设计选题，可分解为若干子课题，明确每个子课题的任务和要求，确保每位学生通过努力取得相应成果，且避免成果雷同。</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（三）选题示例</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sz w:val="28"/>
          <w:szCs w:val="28"/>
        </w:rPr>
        <w:t>1.</w:t>
      </w:r>
      <w:r w:rsidRPr="009F7408">
        <w:rPr>
          <w:rFonts w:ascii="仿宋_GB2312" w:eastAsia="仿宋_GB2312" w:hAnsi="宋体" w:cs="仿宋_GB2312" w:hint="eastAsia"/>
          <w:sz w:val="28"/>
          <w:szCs w:val="28"/>
        </w:rPr>
        <w:t>产品设计类</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1</w:t>
      </w:r>
      <w:r w:rsidRPr="009F7408">
        <w:rPr>
          <w:rFonts w:ascii="仿宋_GB2312" w:eastAsia="仿宋_GB2312" w:hAnsi="宋体" w:cs="仿宋_GB2312" w:hint="eastAsia"/>
          <w:sz w:val="28"/>
          <w:szCs w:val="28"/>
        </w:rPr>
        <w:t>）贵宾犬的“小黄人”造型设计与修剪</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2</w:t>
      </w:r>
      <w:r w:rsidRPr="009F7408">
        <w:rPr>
          <w:rFonts w:ascii="仿宋_GB2312" w:eastAsia="仿宋_GB2312" w:hAnsi="宋体" w:cs="仿宋_GB2312" w:hint="eastAsia"/>
          <w:sz w:val="28"/>
          <w:szCs w:val="28"/>
        </w:rPr>
        <w:t>）</w:t>
      </w:r>
      <w:r>
        <w:rPr>
          <w:rFonts w:ascii="仿宋_GB2312" w:eastAsia="仿宋_GB2312" w:hAnsi="宋体" w:cs="仿宋_GB2312"/>
          <w:sz w:val="28"/>
          <w:szCs w:val="28"/>
        </w:rPr>
        <w:t>XX</w:t>
      </w:r>
      <w:r w:rsidRPr="009F7408">
        <w:rPr>
          <w:rFonts w:ascii="仿宋_GB2312" w:eastAsia="仿宋_GB2312" w:hAnsi="宋体" w:cs="仿宋_GB2312" w:hint="eastAsia"/>
          <w:sz w:val="28"/>
          <w:szCs w:val="28"/>
        </w:rPr>
        <w:t>犬的芭比造型设计与修剪</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3</w:t>
      </w:r>
      <w:r w:rsidRPr="009F7408">
        <w:rPr>
          <w:rFonts w:ascii="仿宋_GB2312" w:eastAsia="仿宋_GB2312" w:hAnsi="宋体" w:cs="仿宋_GB2312" w:hint="eastAsia"/>
          <w:sz w:val="28"/>
          <w:szCs w:val="28"/>
        </w:rPr>
        <w:t>）贵宾犬泰迪装美容造型修剪</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4</w:t>
      </w:r>
      <w:r w:rsidRPr="009F7408">
        <w:rPr>
          <w:rFonts w:ascii="仿宋_GB2312" w:eastAsia="仿宋_GB2312" w:hAnsi="宋体" w:cs="仿宋_GB2312" w:hint="eastAsia"/>
          <w:sz w:val="28"/>
          <w:szCs w:val="28"/>
        </w:rPr>
        <w:t>）泰迪犬年年有余造型设计</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5</w:t>
      </w:r>
      <w:r w:rsidRPr="009F7408">
        <w:rPr>
          <w:rFonts w:ascii="仿宋_GB2312" w:eastAsia="仿宋_GB2312" w:hAnsi="宋体" w:cs="仿宋_GB2312" w:hint="eastAsia"/>
          <w:sz w:val="28"/>
          <w:szCs w:val="28"/>
        </w:rPr>
        <w:t>）</w:t>
      </w:r>
      <w:r>
        <w:rPr>
          <w:rFonts w:ascii="仿宋_GB2312" w:eastAsia="仿宋_GB2312" w:hAnsi="宋体" w:cs="仿宋_GB2312"/>
          <w:sz w:val="28"/>
          <w:szCs w:val="28"/>
        </w:rPr>
        <w:t>XX</w:t>
      </w:r>
      <w:r w:rsidRPr="009F7408">
        <w:rPr>
          <w:rFonts w:ascii="仿宋_GB2312" w:eastAsia="仿宋_GB2312" w:hAnsi="宋体" w:cs="仿宋_GB2312" w:hint="eastAsia"/>
          <w:sz w:val="28"/>
          <w:szCs w:val="28"/>
        </w:rPr>
        <w:t>市</w:t>
      </w:r>
      <w:r>
        <w:rPr>
          <w:rFonts w:ascii="仿宋_GB2312" w:eastAsia="仿宋_GB2312" w:hAnsi="宋体" w:cs="仿宋_GB2312"/>
          <w:sz w:val="28"/>
          <w:szCs w:val="28"/>
        </w:rPr>
        <w:t>XX</w:t>
      </w:r>
      <w:r w:rsidRPr="009F7408">
        <w:rPr>
          <w:rFonts w:ascii="仿宋_GB2312" w:eastAsia="仿宋_GB2312" w:hAnsi="宋体" w:cs="仿宋_GB2312" w:hint="eastAsia"/>
          <w:sz w:val="28"/>
          <w:szCs w:val="28"/>
        </w:rPr>
        <w:t>广场园林景观设计</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6</w:t>
      </w:r>
      <w:r w:rsidRPr="009F7408">
        <w:rPr>
          <w:rFonts w:ascii="仿宋_GB2312" w:eastAsia="仿宋_GB2312" w:hAnsi="宋体" w:cs="仿宋_GB2312" w:hint="eastAsia"/>
          <w:sz w:val="28"/>
          <w:szCs w:val="28"/>
        </w:rPr>
        <w:t>）新娘手捧花的设计与制作</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7</w:t>
      </w:r>
      <w:r w:rsidRPr="009F7408">
        <w:rPr>
          <w:rFonts w:ascii="仿宋_GB2312" w:eastAsia="仿宋_GB2312" w:hAnsi="宋体" w:cs="仿宋_GB2312" w:hint="eastAsia"/>
          <w:sz w:val="28"/>
          <w:szCs w:val="28"/>
        </w:rPr>
        <w:t>）</w:t>
      </w:r>
      <w:r>
        <w:rPr>
          <w:rFonts w:ascii="仿宋_GB2312" w:eastAsia="仿宋_GB2312" w:hAnsi="宋体" w:cs="仿宋_GB2312"/>
          <w:sz w:val="28"/>
          <w:szCs w:val="28"/>
        </w:rPr>
        <w:t>XX</w:t>
      </w:r>
      <w:r w:rsidRPr="009F7408">
        <w:rPr>
          <w:rFonts w:ascii="仿宋_GB2312" w:eastAsia="仿宋_GB2312" w:hAnsi="宋体" w:cs="仿宋_GB2312" w:hint="eastAsia"/>
          <w:sz w:val="28"/>
          <w:szCs w:val="28"/>
        </w:rPr>
        <w:t>植物造型设计与制作</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8</w:t>
      </w:r>
      <w:r w:rsidRPr="009F7408">
        <w:rPr>
          <w:rFonts w:ascii="仿宋_GB2312" w:eastAsia="仿宋_GB2312" w:hAnsi="宋体" w:cs="仿宋_GB2312" w:hint="eastAsia"/>
          <w:sz w:val="28"/>
          <w:szCs w:val="28"/>
        </w:rPr>
        <w:t>）</w:t>
      </w:r>
      <w:r>
        <w:rPr>
          <w:rFonts w:ascii="仿宋_GB2312" w:eastAsia="仿宋_GB2312" w:hAnsi="宋体" w:cs="仿宋_GB2312"/>
          <w:sz w:val="28"/>
          <w:szCs w:val="28"/>
        </w:rPr>
        <w:t>XX</w:t>
      </w:r>
      <w:r w:rsidRPr="009F7408">
        <w:rPr>
          <w:rFonts w:ascii="仿宋_GB2312" w:eastAsia="仿宋_GB2312" w:hAnsi="宋体" w:cs="仿宋_GB2312" w:hint="eastAsia"/>
          <w:sz w:val="28"/>
          <w:szCs w:val="28"/>
        </w:rPr>
        <w:t>植物组合盆栽设计与制作</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9</w:t>
      </w:r>
      <w:r w:rsidRPr="009F7408">
        <w:rPr>
          <w:rFonts w:ascii="仿宋_GB2312" w:eastAsia="仿宋_GB2312" w:hAnsi="宋体" w:cs="仿宋_GB2312" w:hint="eastAsia"/>
          <w:sz w:val="28"/>
          <w:szCs w:val="28"/>
        </w:rPr>
        <w:t>）</w:t>
      </w:r>
      <w:r>
        <w:rPr>
          <w:rFonts w:ascii="仿宋_GB2312" w:eastAsia="仿宋_GB2312" w:hAnsi="宋体" w:cs="仿宋_GB2312"/>
          <w:sz w:val="28"/>
          <w:szCs w:val="28"/>
        </w:rPr>
        <w:t>XX</w:t>
      </w:r>
      <w:r w:rsidRPr="009F7408">
        <w:rPr>
          <w:rFonts w:ascii="仿宋_GB2312" w:eastAsia="仿宋_GB2312" w:hAnsi="宋体" w:cs="仿宋_GB2312" w:hint="eastAsia"/>
          <w:sz w:val="28"/>
          <w:szCs w:val="28"/>
        </w:rPr>
        <w:t>节庆日礼仪花篮设计与制作</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10</w:t>
      </w:r>
      <w:r w:rsidRPr="009F7408">
        <w:rPr>
          <w:rFonts w:ascii="仿宋_GB2312" w:eastAsia="仿宋_GB2312" w:hAnsi="宋体" w:cs="仿宋_GB2312" w:hint="eastAsia"/>
          <w:sz w:val="28"/>
          <w:szCs w:val="28"/>
        </w:rPr>
        <w:t>）</w:t>
      </w:r>
      <w:r>
        <w:rPr>
          <w:rFonts w:ascii="仿宋_GB2312" w:eastAsia="仿宋_GB2312" w:hAnsi="宋体" w:cs="仿宋_GB2312"/>
          <w:sz w:val="28"/>
          <w:szCs w:val="28"/>
        </w:rPr>
        <w:t>XX</w:t>
      </w:r>
      <w:r w:rsidRPr="009F7408">
        <w:rPr>
          <w:rFonts w:ascii="仿宋_GB2312" w:eastAsia="仿宋_GB2312" w:hAnsi="宋体" w:cs="仿宋_GB2312" w:hint="eastAsia"/>
          <w:sz w:val="28"/>
          <w:szCs w:val="28"/>
        </w:rPr>
        <w:t>观赏鱼水族箱的景观设计与制作</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sz w:val="28"/>
          <w:szCs w:val="28"/>
        </w:rPr>
        <w:t>2.</w:t>
      </w:r>
      <w:r w:rsidRPr="009F7408">
        <w:rPr>
          <w:rFonts w:ascii="仿宋_GB2312" w:eastAsia="仿宋_GB2312" w:hAnsi="宋体" w:cs="仿宋_GB2312" w:hint="eastAsia"/>
          <w:sz w:val="28"/>
          <w:szCs w:val="28"/>
        </w:rPr>
        <w:t>工艺设计类</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1</w:t>
      </w:r>
      <w:r w:rsidRPr="009F7408">
        <w:rPr>
          <w:rFonts w:ascii="仿宋_GB2312" w:eastAsia="仿宋_GB2312" w:hAnsi="宋体" w:cs="仿宋_GB2312" w:hint="eastAsia"/>
          <w:sz w:val="28"/>
          <w:szCs w:val="28"/>
        </w:rPr>
        <w:t>）</w:t>
      </w:r>
      <w:r>
        <w:rPr>
          <w:rFonts w:ascii="仿宋_GB2312" w:eastAsia="仿宋_GB2312" w:hAnsi="宋体" w:cs="仿宋_GB2312"/>
          <w:sz w:val="28"/>
          <w:szCs w:val="28"/>
        </w:rPr>
        <w:t>XX</w:t>
      </w:r>
      <w:r w:rsidRPr="009F7408">
        <w:rPr>
          <w:rFonts w:ascii="仿宋_GB2312" w:eastAsia="仿宋_GB2312" w:hAnsi="宋体" w:cs="仿宋_GB2312" w:hint="eastAsia"/>
          <w:sz w:val="28"/>
          <w:szCs w:val="28"/>
        </w:rPr>
        <w:t>鱼类人工孵化工艺流程设计</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2</w:t>
      </w: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1</w:t>
      </w:r>
      <w:r w:rsidRPr="009F7408">
        <w:rPr>
          <w:rFonts w:ascii="仿宋_GB2312" w:eastAsia="仿宋_GB2312" w:hAnsi="宋体" w:cs="仿宋_GB2312" w:hint="eastAsia"/>
          <w:sz w:val="28"/>
          <w:szCs w:val="28"/>
        </w:rPr>
        <w:t>万羽肉鸡场生产流程规划设计</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3</w:t>
      </w:r>
      <w:r w:rsidRPr="009F7408">
        <w:rPr>
          <w:rFonts w:ascii="仿宋_GB2312" w:eastAsia="仿宋_GB2312" w:hAnsi="宋体" w:cs="仿宋_GB2312" w:hint="eastAsia"/>
          <w:sz w:val="28"/>
          <w:szCs w:val="28"/>
        </w:rPr>
        <w:t>）免疫解毒散加工工艺设计</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4</w:t>
      </w:r>
      <w:r w:rsidRPr="009F7408">
        <w:rPr>
          <w:rFonts w:ascii="仿宋_GB2312" w:eastAsia="仿宋_GB2312" w:hAnsi="宋体" w:cs="仿宋_GB2312" w:hint="eastAsia"/>
          <w:sz w:val="28"/>
          <w:szCs w:val="28"/>
        </w:rPr>
        <w:t>）贵宾犬微笑阳光装加工工艺设计</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5</w:t>
      </w:r>
      <w:r w:rsidRPr="009F7408">
        <w:rPr>
          <w:rFonts w:ascii="仿宋_GB2312" w:eastAsia="仿宋_GB2312" w:hAnsi="宋体" w:cs="仿宋_GB2312" w:hint="eastAsia"/>
          <w:sz w:val="28"/>
          <w:szCs w:val="28"/>
        </w:rPr>
        <w:t>）</w:t>
      </w:r>
      <w:r>
        <w:rPr>
          <w:rFonts w:ascii="仿宋_GB2312" w:eastAsia="仿宋_GB2312" w:hAnsi="宋体" w:cs="仿宋_GB2312"/>
          <w:sz w:val="28"/>
          <w:szCs w:val="28"/>
        </w:rPr>
        <w:t>XX</w:t>
      </w:r>
      <w:r w:rsidRPr="009F7408">
        <w:rPr>
          <w:rFonts w:ascii="仿宋_GB2312" w:eastAsia="仿宋_GB2312" w:hAnsi="宋体" w:cs="仿宋_GB2312" w:hint="eastAsia"/>
          <w:sz w:val="28"/>
          <w:szCs w:val="28"/>
        </w:rPr>
        <w:t>市</w:t>
      </w:r>
      <w:r>
        <w:rPr>
          <w:rFonts w:ascii="仿宋_GB2312" w:eastAsia="仿宋_GB2312" w:hAnsi="宋体" w:cs="仿宋_GB2312"/>
          <w:sz w:val="28"/>
          <w:szCs w:val="28"/>
        </w:rPr>
        <w:t>XX</w:t>
      </w:r>
      <w:r w:rsidRPr="009F7408">
        <w:rPr>
          <w:rFonts w:ascii="仿宋_GB2312" w:eastAsia="仿宋_GB2312" w:hAnsi="宋体" w:cs="仿宋_GB2312" w:hint="eastAsia"/>
          <w:sz w:val="28"/>
          <w:szCs w:val="28"/>
        </w:rPr>
        <w:t>杂交水稻组合制种流程设计与实施</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6</w:t>
      </w:r>
      <w:r w:rsidRPr="009F7408">
        <w:rPr>
          <w:rFonts w:ascii="仿宋_GB2312" w:eastAsia="仿宋_GB2312" w:hAnsi="宋体" w:cs="仿宋_GB2312" w:hint="eastAsia"/>
          <w:sz w:val="28"/>
          <w:szCs w:val="28"/>
        </w:rPr>
        <w:t>）以</w:t>
      </w:r>
      <w:r>
        <w:rPr>
          <w:rFonts w:ascii="仿宋_GB2312" w:eastAsia="仿宋_GB2312" w:hAnsi="宋体" w:cs="仿宋_GB2312"/>
          <w:sz w:val="28"/>
          <w:szCs w:val="28"/>
        </w:rPr>
        <w:t>XX</w:t>
      </w:r>
      <w:r w:rsidRPr="009F7408">
        <w:rPr>
          <w:rFonts w:ascii="仿宋_GB2312" w:eastAsia="仿宋_GB2312" w:hAnsi="宋体" w:cs="仿宋_GB2312" w:hint="eastAsia"/>
          <w:sz w:val="28"/>
          <w:szCs w:val="28"/>
        </w:rPr>
        <w:t>植物为主材的组合盆栽流程设计与实施</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7</w:t>
      </w:r>
      <w:r w:rsidRPr="009F7408">
        <w:rPr>
          <w:rFonts w:ascii="仿宋_GB2312" w:eastAsia="仿宋_GB2312" w:hAnsi="宋体" w:cs="仿宋_GB2312" w:hint="eastAsia"/>
          <w:sz w:val="28"/>
          <w:szCs w:val="28"/>
        </w:rPr>
        <w:t>）</w:t>
      </w:r>
      <w:r>
        <w:rPr>
          <w:rFonts w:ascii="仿宋_GB2312" w:eastAsia="仿宋_GB2312" w:hAnsi="宋体" w:cs="仿宋_GB2312"/>
          <w:sz w:val="28"/>
          <w:szCs w:val="28"/>
        </w:rPr>
        <w:t>XX</w:t>
      </w:r>
      <w:r w:rsidRPr="009F7408">
        <w:rPr>
          <w:rFonts w:ascii="仿宋_GB2312" w:eastAsia="仿宋_GB2312" w:hAnsi="宋体" w:cs="仿宋_GB2312" w:hint="eastAsia"/>
          <w:sz w:val="28"/>
          <w:szCs w:val="28"/>
        </w:rPr>
        <w:t>道路绿化提质工程的台阶施工工艺与实施</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lastRenderedPageBreak/>
        <w:t>（</w:t>
      </w:r>
      <w:r w:rsidRPr="009F7408">
        <w:rPr>
          <w:rFonts w:ascii="仿宋_GB2312" w:eastAsia="仿宋_GB2312" w:hAnsi="宋体" w:cs="仿宋_GB2312"/>
          <w:sz w:val="28"/>
          <w:szCs w:val="28"/>
        </w:rPr>
        <w:t>8</w:t>
      </w: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50</w:t>
      </w:r>
      <w:r w:rsidRPr="009F7408">
        <w:rPr>
          <w:rFonts w:ascii="仿宋_GB2312" w:eastAsia="仿宋_GB2312" w:hAnsi="宋体" w:cs="仿宋_GB2312" w:hint="eastAsia"/>
          <w:sz w:val="28"/>
          <w:szCs w:val="28"/>
        </w:rPr>
        <w:t>平方米小庭院植物景观配置设计与实施</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9</w:t>
      </w:r>
      <w:r w:rsidRPr="009F7408">
        <w:rPr>
          <w:rFonts w:ascii="仿宋_GB2312" w:eastAsia="仿宋_GB2312" w:hAnsi="宋体" w:cs="仿宋_GB2312" w:hint="eastAsia"/>
          <w:sz w:val="28"/>
          <w:szCs w:val="28"/>
        </w:rPr>
        <w:t>）食用油中苯并芘的测定流程设计及实施</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sz w:val="28"/>
          <w:szCs w:val="28"/>
        </w:rPr>
        <w:t>3.</w:t>
      </w:r>
      <w:r w:rsidRPr="009F7408">
        <w:rPr>
          <w:rFonts w:ascii="仿宋_GB2312" w:eastAsia="仿宋_GB2312" w:hAnsi="宋体" w:cs="仿宋_GB2312" w:hint="eastAsia"/>
          <w:sz w:val="28"/>
          <w:szCs w:val="28"/>
        </w:rPr>
        <w:t>方案设计类</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bookmarkStart w:id="0" w:name="_Hlk520113968"/>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1</w:t>
      </w:r>
      <w:r w:rsidRPr="009F7408">
        <w:rPr>
          <w:rFonts w:ascii="仿宋_GB2312" w:eastAsia="仿宋_GB2312" w:hAnsi="宋体" w:cs="仿宋_GB2312" w:hint="eastAsia"/>
          <w:sz w:val="28"/>
          <w:szCs w:val="28"/>
        </w:rPr>
        <w:t>）中华草龟苗种温室培育方案设计</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2</w:t>
      </w:r>
      <w:r w:rsidRPr="009F7408">
        <w:rPr>
          <w:rFonts w:ascii="仿宋_GB2312" w:eastAsia="仿宋_GB2312" w:hAnsi="宋体" w:cs="仿宋_GB2312" w:hint="eastAsia"/>
          <w:sz w:val="28"/>
          <w:szCs w:val="28"/>
        </w:rPr>
        <w:t>）猪场细小病毒病的净化方案设计</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3</w:t>
      </w:r>
      <w:r w:rsidRPr="009F7408">
        <w:rPr>
          <w:rFonts w:ascii="仿宋_GB2312" w:eastAsia="仿宋_GB2312" w:hAnsi="宋体" w:cs="仿宋_GB2312" w:hint="eastAsia"/>
          <w:sz w:val="28"/>
          <w:szCs w:val="28"/>
        </w:rPr>
        <w:t>）商品鸡场免疫程序方案设计</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4</w:t>
      </w:r>
      <w:r w:rsidRPr="009F7408">
        <w:rPr>
          <w:rFonts w:ascii="仿宋_GB2312" w:eastAsia="仿宋_GB2312" w:hAnsi="宋体" w:cs="仿宋_GB2312" w:hint="eastAsia"/>
          <w:sz w:val="28"/>
          <w:szCs w:val="28"/>
        </w:rPr>
        <w:t>）</w:t>
      </w:r>
      <w:r>
        <w:rPr>
          <w:rFonts w:ascii="仿宋_GB2312" w:eastAsia="仿宋_GB2312" w:hAnsi="宋体" w:cs="仿宋_GB2312"/>
          <w:sz w:val="28"/>
          <w:szCs w:val="28"/>
        </w:rPr>
        <w:t>XX</w:t>
      </w:r>
      <w:r w:rsidRPr="009F7408">
        <w:rPr>
          <w:rFonts w:ascii="仿宋_GB2312" w:eastAsia="仿宋_GB2312" w:hAnsi="宋体" w:cs="仿宋_GB2312" w:hint="eastAsia"/>
          <w:sz w:val="28"/>
          <w:szCs w:val="28"/>
        </w:rPr>
        <w:t>兽药在</w:t>
      </w:r>
      <w:r>
        <w:rPr>
          <w:rFonts w:ascii="仿宋_GB2312" w:eastAsia="仿宋_GB2312" w:hAnsi="宋体" w:cs="仿宋_GB2312"/>
          <w:sz w:val="28"/>
          <w:szCs w:val="28"/>
        </w:rPr>
        <w:t>XX</w:t>
      </w:r>
      <w:r w:rsidRPr="009F7408">
        <w:rPr>
          <w:rFonts w:ascii="仿宋_GB2312" w:eastAsia="仿宋_GB2312" w:hAnsi="宋体" w:cs="仿宋_GB2312" w:hint="eastAsia"/>
          <w:sz w:val="28"/>
          <w:szCs w:val="28"/>
        </w:rPr>
        <w:t>地区的营销方案设计</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5</w:t>
      </w:r>
      <w:r w:rsidRPr="009F7408">
        <w:rPr>
          <w:rFonts w:ascii="仿宋_GB2312" w:eastAsia="仿宋_GB2312" w:hAnsi="宋体" w:cs="仿宋_GB2312" w:hint="eastAsia"/>
          <w:sz w:val="28"/>
          <w:szCs w:val="28"/>
        </w:rPr>
        <w:t>）羔羊的育肥方案设计</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6</w:t>
      </w:r>
      <w:r w:rsidRPr="009F7408">
        <w:rPr>
          <w:rFonts w:ascii="仿宋_GB2312" w:eastAsia="仿宋_GB2312" w:hAnsi="宋体" w:cs="仿宋_GB2312" w:hint="eastAsia"/>
          <w:sz w:val="28"/>
          <w:szCs w:val="28"/>
        </w:rPr>
        <w:t>）犬瘟热的防治方案设计</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7</w:t>
      </w:r>
      <w:r w:rsidRPr="009F7408">
        <w:rPr>
          <w:rFonts w:ascii="仿宋_GB2312" w:eastAsia="仿宋_GB2312" w:hAnsi="宋体" w:cs="仿宋_GB2312" w:hint="eastAsia"/>
          <w:sz w:val="28"/>
          <w:szCs w:val="28"/>
        </w:rPr>
        <w:t>）</w:t>
      </w:r>
      <w:bookmarkEnd w:id="0"/>
      <w:r>
        <w:rPr>
          <w:rFonts w:ascii="仿宋_GB2312" w:eastAsia="仿宋_GB2312" w:hAnsi="宋体" w:cs="仿宋_GB2312"/>
          <w:sz w:val="28"/>
          <w:szCs w:val="28"/>
        </w:rPr>
        <w:t>XX</w:t>
      </w:r>
      <w:r w:rsidRPr="009F7408">
        <w:rPr>
          <w:rFonts w:ascii="仿宋_GB2312" w:eastAsia="仿宋_GB2312" w:hAnsi="宋体" w:cs="仿宋_GB2312" w:hint="eastAsia"/>
          <w:sz w:val="28"/>
          <w:szCs w:val="28"/>
        </w:rPr>
        <w:t>村春季大棚蔬菜虫害发生现状调查及防治方案</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8</w:t>
      </w:r>
      <w:r w:rsidRPr="009F7408">
        <w:rPr>
          <w:rFonts w:ascii="仿宋_GB2312" w:eastAsia="仿宋_GB2312" w:hAnsi="宋体" w:cs="仿宋_GB2312" w:hint="eastAsia"/>
          <w:sz w:val="28"/>
          <w:szCs w:val="28"/>
        </w:rPr>
        <w:t>）</w:t>
      </w:r>
      <w:r>
        <w:rPr>
          <w:rFonts w:ascii="仿宋_GB2312" w:eastAsia="仿宋_GB2312" w:hAnsi="宋体" w:cs="仿宋_GB2312"/>
          <w:sz w:val="28"/>
          <w:szCs w:val="28"/>
        </w:rPr>
        <w:t>XX</w:t>
      </w:r>
      <w:r w:rsidRPr="009F7408">
        <w:rPr>
          <w:rFonts w:ascii="仿宋_GB2312" w:eastAsia="仿宋_GB2312" w:hAnsi="宋体" w:cs="仿宋_GB2312" w:hint="eastAsia"/>
          <w:sz w:val="28"/>
          <w:szCs w:val="28"/>
        </w:rPr>
        <w:t>地区复润苹果柚的市场营销策划方案设计</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9</w:t>
      </w:r>
      <w:r w:rsidRPr="009F7408">
        <w:rPr>
          <w:rFonts w:ascii="仿宋_GB2312" w:eastAsia="仿宋_GB2312" w:hAnsi="宋体" w:cs="仿宋_GB2312" w:hint="eastAsia"/>
          <w:sz w:val="28"/>
          <w:szCs w:val="28"/>
        </w:rPr>
        <w:t>）</w:t>
      </w:r>
      <w:r>
        <w:rPr>
          <w:rFonts w:ascii="仿宋_GB2312" w:eastAsia="仿宋_GB2312" w:hAnsi="宋体" w:cs="仿宋_GB2312"/>
          <w:sz w:val="28"/>
          <w:szCs w:val="28"/>
        </w:rPr>
        <w:t>XX</w:t>
      </w:r>
      <w:r w:rsidRPr="009F7408">
        <w:rPr>
          <w:rFonts w:ascii="仿宋_GB2312" w:eastAsia="仿宋_GB2312" w:hAnsi="宋体" w:cs="仿宋_GB2312" w:hint="eastAsia"/>
          <w:sz w:val="28"/>
          <w:szCs w:val="28"/>
        </w:rPr>
        <w:t>市</w:t>
      </w:r>
      <w:r>
        <w:rPr>
          <w:rFonts w:ascii="仿宋_GB2312" w:eastAsia="仿宋_GB2312" w:hAnsi="宋体" w:cs="仿宋_GB2312"/>
          <w:sz w:val="28"/>
          <w:szCs w:val="28"/>
        </w:rPr>
        <w:t>XX</w:t>
      </w:r>
      <w:r w:rsidRPr="009F7408">
        <w:rPr>
          <w:rFonts w:ascii="仿宋_GB2312" w:eastAsia="仿宋_GB2312" w:hAnsi="宋体" w:cs="仿宋_GB2312" w:hint="eastAsia"/>
          <w:sz w:val="28"/>
          <w:szCs w:val="28"/>
        </w:rPr>
        <w:t>区</w:t>
      </w:r>
      <w:r>
        <w:rPr>
          <w:rFonts w:ascii="仿宋_GB2312" w:eastAsia="仿宋_GB2312" w:hAnsi="宋体" w:cs="仿宋_GB2312"/>
          <w:sz w:val="28"/>
          <w:szCs w:val="28"/>
        </w:rPr>
        <w:t>XX</w:t>
      </w:r>
      <w:r w:rsidRPr="009F7408">
        <w:rPr>
          <w:rFonts w:ascii="仿宋_GB2312" w:eastAsia="仿宋_GB2312" w:hAnsi="宋体" w:cs="仿宋_GB2312" w:hint="eastAsia"/>
          <w:sz w:val="28"/>
          <w:szCs w:val="28"/>
        </w:rPr>
        <w:t>镇</w:t>
      </w:r>
      <w:r>
        <w:rPr>
          <w:rFonts w:ascii="仿宋_GB2312" w:eastAsia="仿宋_GB2312" w:hAnsi="宋体" w:cs="仿宋_GB2312"/>
          <w:sz w:val="28"/>
          <w:szCs w:val="28"/>
        </w:rPr>
        <w:t>XX</w:t>
      </w:r>
      <w:r w:rsidRPr="009F7408">
        <w:rPr>
          <w:rFonts w:ascii="仿宋_GB2312" w:eastAsia="仿宋_GB2312" w:hAnsi="宋体" w:cs="仿宋_GB2312" w:hint="eastAsia"/>
          <w:sz w:val="28"/>
          <w:szCs w:val="28"/>
        </w:rPr>
        <w:t>产业农民增收方案设计</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10</w:t>
      </w:r>
      <w:r w:rsidRPr="009F7408">
        <w:rPr>
          <w:rFonts w:ascii="仿宋_GB2312" w:eastAsia="仿宋_GB2312" w:hAnsi="宋体" w:cs="仿宋_GB2312" w:hint="eastAsia"/>
          <w:sz w:val="28"/>
          <w:szCs w:val="28"/>
        </w:rPr>
        <w:t>）</w:t>
      </w:r>
      <w:r>
        <w:rPr>
          <w:rFonts w:ascii="仿宋_GB2312" w:eastAsia="仿宋_GB2312" w:hAnsi="宋体" w:cs="仿宋_GB2312"/>
          <w:sz w:val="28"/>
          <w:szCs w:val="28"/>
        </w:rPr>
        <w:t>XX</w:t>
      </w:r>
      <w:r w:rsidRPr="009F7408">
        <w:rPr>
          <w:rFonts w:ascii="仿宋_GB2312" w:eastAsia="仿宋_GB2312" w:hAnsi="宋体" w:cs="仿宋_GB2312" w:hint="eastAsia"/>
          <w:sz w:val="28"/>
          <w:szCs w:val="28"/>
        </w:rPr>
        <w:t>县</w:t>
      </w:r>
      <w:r>
        <w:rPr>
          <w:rFonts w:ascii="仿宋_GB2312" w:eastAsia="仿宋_GB2312" w:hAnsi="宋体" w:cs="仿宋_GB2312"/>
          <w:sz w:val="28"/>
          <w:szCs w:val="28"/>
        </w:rPr>
        <w:t>XX</w:t>
      </w:r>
      <w:r w:rsidRPr="009F7408">
        <w:rPr>
          <w:rFonts w:ascii="仿宋_GB2312" w:eastAsia="仿宋_GB2312" w:hAnsi="宋体" w:cs="仿宋_GB2312" w:hint="eastAsia"/>
          <w:sz w:val="28"/>
          <w:szCs w:val="28"/>
        </w:rPr>
        <w:t>村油茶林营造技术方案设计</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11</w:t>
      </w:r>
      <w:r w:rsidRPr="009F7408">
        <w:rPr>
          <w:rFonts w:ascii="仿宋_GB2312" w:eastAsia="仿宋_GB2312" w:hAnsi="宋体" w:cs="仿宋_GB2312" w:hint="eastAsia"/>
          <w:sz w:val="28"/>
          <w:szCs w:val="28"/>
        </w:rPr>
        <w:t>）</w:t>
      </w:r>
      <w:r>
        <w:rPr>
          <w:rFonts w:ascii="仿宋_GB2312" w:eastAsia="仿宋_GB2312" w:hAnsi="宋体" w:cs="仿宋_GB2312"/>
          <w:sz w:val="28"/>
          <w:szCs w:val="28"/>
        </w:rPr>
        <w:t>XX</w:t>
      </w:r>
      <w:r w:rsidRPr="009F7408">
        <w:rPr>
          <w:rFonts w:ascii="仿宋_GB2312" w:eastAsia="仿宋_GB2312" w:hAnsi="宋体" w:cs="仿宋_GB2312" w:hint="eastAsia"/>
          <w:sz w:val="28"/>
          <w:szCs w:val="28"/>
        </w:rPr>
        <w:t>市</w:t>
      </w:r>
      <w:r>
        <w:rPr>
          <w:rFonts w:ascii="仿宋_GB2312" w:eastAsia="仿宋_GB2312" w:hAnsi="宋体" w:cs="仿宋_GB2312"/>
          <w:sz w:val="28"/>
          <w:szCs w:val="28"/>
        </w:rPr>
        <w:t>XX</w:t>
      </w:r>
      <w:r w:rsidRPr="009F7408">
        <w:rPr>
          <w:rFonts w:ascii="仿宋_GB2312" w:eastAsia="仿宋_GB2312" w:hAnsi="宋体" w:cs="仿宋_GB2312" w:hint="eastAsia"/>
          <w:sz w:val="28"/>
          <w:szCs w:val="28"/>
        </w:rPr>
        <w:t>镇油茶烟霉病生物防治技术方案设计</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12</w:t>
      </w:r>
      <w:r w:rsidRPr="009F7408">
        <w:rPr>
          <w:rFonts w:ascii="仿宋_GB2312" w:eastAsia="仿宋_GB2312" w:hAnsi="宋体" w:cs="仿宋_GB2312" w:hint="eastAsia"/>
          <w:sz w:val="28"/>
          <w:szCs w:val="28"/>
        </w:rPr>
        <w:t>）张家界、凤凰四日“毕业之旅”生态旅游线路设计</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13</w:t>
      </w:r>
      <w:r w:rsidRPr="009F7408">
        <w:rPr>
          <w:rFonts w:ascii="仿宋_GB2312" w:eastAsia="仿宋_GB2312" w:hAnsi="宋体" w:cs="仿宋_GB2312" w:hint="eastAsia"/>
          <w:sz w:val="28"/>
          <w:szCs w:val="28"/>
        </w:rPr>
        <w:t>）</w:t>
      </w:r>
      <w:r>
        <w:rPr>
          <w:rFonts w:ascii="仿宋_GB2312" w:eastAsia="仿宋_GB2312" w:hAnsi="宋体" w:cs="仿宋_GB2312"/>
          <w:sz w:val="28"/>
          <w:szCs w:val="28"/>
        </w:rPr>
        <w:t>XX</w:t>
      </w:r>
      <w:r w:rsidRPr="009F7408">
        <w:rPr>
          <w:rFonts w:ascii="仿宋_GB2312" w:eastAsia="仿宋_GB2312" w:hAnsi="宋体" w:cs="仿宋_GB2312" w:hint="eastAsia"/>
          <w:sz w:val="28"/>
          <w:szCs w:val="28"/>
        </w:rPr>
        <w:t>市气候条件下双季机插秧品种搭配方案设计</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14</w:t>
      </w:r>
      <w:r w:rsidRPr="009F7408">
        <w:rPr>
          <w:rFonts w:ascii="仿宋_GB2312" w:eastAsia="仿宋_GB2312" w:hAnsi="宋体" w:cs="仿宋_GB2312" w:hint="eastAsia"/>
          <w:sz w:val="28"/>
          <w:szCs w:val="28"/>
        </w:rPr>
        <w:t>）</w:t>
      </w:r>
      <w:r>
        <w:rPr>
          <w:rFonts w:ascii="仿宋_GB2312" w:eastAsia="仿宋_GB2312" w:hAnsi="宋体" w:cs="仿宋_GB2312"/>
          <w:sz w:val="28"/>
          <w:szCs w:val="28"/>
        </w:rPr>
        <w:t>XX</w:t>
      </w:r>
      <w:r w:rsidRPr="009F7408">
        <w:rPr>
          <w:rFonts w:ascii="仿宋_GB2312" w:eastAsia="仿宋_GB2312" w:hAnsi="宋体" w:cs="仿宋_GB2312" w:hint="eastAsia"/>
          <w:sz w:val="28"/>
          <w:szCs w:val="28"/>
        </w:rPr>
        <w:t>草莓园一日采摘活动方案设计</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15</w:t>
      </w:r>
      <w:r w:rsidRPr="009F7408">
        <w:rPr>
          <w:rFonts w:ascii="仿宋_GB2312" w:eastAsia="仿宋_GB2312" w:hAnsi="宋体" w:cs="仿宋_GB2312" w:hint="eastAsia"/>
          <w:sz w:val="28"/>
          <w:szCs w:val="28"/>
        </w:rPr>
        <w:t>）</w:t>
      </w:r>
      <w:r>
        <w:rPr>
          <w:rFonts w:ascii="仿宋_GB2312" w:eastAsia="仿宋_GB2312" w:hAnsi="宋体" w:cs="仿宋_GB2312"/>
          <w:sz w:val="28"/>
          <w:szCs w:val="28"/>
        </w:rPr>
        <w:t>XX</w:t>
      </w:r>
      <w:r w:rsidRPr="009F7408">
        <w:rPr>
          <w:rFonts w:ascii="仿宋_GB2312" w:eastAsia="仿宋_GB2312" w:hAnsi="宋体" w:cs="仿宋_GB2312" w:hint="eastAsia"/>
          <w:sz w:val="28"/>
          <w:szCs w:val="28"/>
        </w:rPr>
        <w:t>小区绿化养护方案设计</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16</w:t>
      </w:r>
      <w:r w:rsidRPr="009F7408">
        <w:rPr>
          <w:rFonts w:ascii="仿宋_GB2312" w:eastAsia="仿宋_GB2312" w:hAnsi="宋体" w:cs="仿宋_GB2312" w:hint="eastAsia"/>
          <w:sz w:val="28"/>
          <w:szCs w:val="28"/>
        </w:rPr>
        <w:t>）</w:t>
      </w:r>
      <w:r>
        <w:rPr>
          <w:rFonts w:ascii="仿宋_GB2312" w:eastAsia="仿宋_GB2312" w:hAnsi="宋体" w:cs="仿宋_GB2312"/>
          <w:sz w:val="28"/>
          <w:szCs w:val="28"/>
        </w:rPr>
        <w:t>XX</w:t>
      </w:r>
      <w:r w:rsidRPr="009F7408">
        <w:rPr>
          <w:rFonts w:ascii="仿宋_GB2312" w:eastAsia="仿宋_GB2312" w:hAnsi="宋体" w:cs="仿宋_GB2312" w:hint="eastAsia"/>
          <w:sz w:val="28"/>
          <w:szCs w:val="28"/>
        </w:rPr>
        <w:t>市大棚西瓜主要病虫害绿色防控方案设计</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17</w:t>
      </w:r>
      <w:r w:rsidRPr="009F7408">
        <w:rPr>
          <w:rFonts w:ascii="仿宋_GB2312" w:eastAsia="仿宋_GB2312" w:hAnsi="宋体" w:cs="仿宋_GB2312" w:hint="eastAsia"/>
          <w:sz w:val="28"/>
          <w:szCs w:val="28"/>
        </w:rPr>
        <w:t>）</w:t>
      </w:r>
      <w:r>
        <w:rPr>
          <w:rFonts w:ascii="仿宋_GB2312" w:eastAsia="仿宋_GB2312" w:hAnsi="宋体" w:cs="仿宋_GB2312"/>
          <w:sz w:val="28"/>
          <w:szCs w:val="28"/>
        </w:rPr>
        <w:t>XX</w:t>
      </w:r>
      <w:r w:rsidRPr="009F7408">
        <w:rPr>
          <w:rFonts w:ascii="仿宋_GB2312" w:eastAsia="仿宋_GB2312" w:hAnsi="宋体" w:cs="仿宋_GB2312" w:hint="eastAsia"/>
          <w:sz w:val="28"/>
          <w:szCs w:val="28"/>
        </w:rPr>
        <w:t>城市花坛用草花栽培管理方案设计</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p>
    <w:p w:rsidR="00BB0C24" w:rsidRPr="009F7408" w:rsidRDefault="00BB0C24" w:rsidP="009E7E90">
      <w:pPr>
        <w:adjustRightInd w:val="0"/>
        <w:snapToGrid w:val="0"/>
        <w:spacing w:line="540" w:lineRule="exact"/>
        <w:ind w:firstLineChars="200" w:firstLine="560"/>
        <w:rPr>
          <w:rFonts w:ascii="黑体" w:eastAsia="黑体" w:hAnsi="宋体" w:cs="Times New Roman"/>
          <w:sz w:val="28"/>
          <w:szCs w:val="28"/>
        </w:rPr>
      </w:pPr>
      <w:r w:rsidRPr="009F7408">
        <w:rPr>
          <w:rFonts w:ascii="黑体" w:eastAsia="黑体" w:hAnsi="宋体" w:cs="黑体" w:hint="eastAsia"/>
          <w:sz w:val="28"/>
          <w:szCs w:val="28"/>
        </w:rPr>
        <w:t>二、毕业设计成果</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（一）产品设计类</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sz w:val="28"/>
          <w:szCs w:val="28"/>
        </w:rPr>
        <w:t>1.</w:t>
      </w:r>
      <w:r w:rsidRPr="009F7408">
        <w:rPr>
          <w:rFonts w:ascii="仿宋_GB2312" w:eastAsia="仿宋_GB2312" w:hAnsi="宋体" w:cs="仿宋_GB2312" w:hint="eastAsia"/>
          <w:sz w:val="28"/>
          <w:szCs w:val="28"/>
        </w:rPr>
        <w:t>成果表现形式</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lastRenderedPageBreak/>
        <w:t>产品设计类毕业设计成果通常包括产品设计图（如规划设计图、造型等）、产品（样品）实物、设计说明书等。提倡在条件允许的情况下制作产品（样品）实物。对于“</w:t>
      </w:r>
      <w:r w:rsidRPr="009F7408">
        <w:rPr>
          <w:rFonts w:ascii="仿宋_GB2312" w:eastAsia="仿宋_GB2312" w:hAnsi="宋体" w:cs="仿宋_GB2312"/>
          <w:sz w:val="28"/>
          <w:szCs w:val="28"/>
        </w:rPr>
        <w:t>XX</w:t>
      </w:r>
      <w:r w:rsidRPr="009F7408">
        <w:rPr>
          <w:rFonts w:ascii="仿宋_GB2312" w:eastAsia="仿宋_GB2312" w:hAnsi="宋体" w:cs="仿宋_GB2312" w:hint="eastAsia"/>
          <w:sz w:val="28"/>
          <w:szCs w:val="28"/>
        </w:rPr>
        <w:t>设计与制作”之类的选题，则须要求学生制作出产品（样品）实物，并在毕业设计成果展示栏目中展示产品（样品）实物照片或功能演示视频等。</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sz w:val="28"/>
          <w:szCs w:val="28"/>
        </w:rPr>
        <w:t>2.</w:t>
      </w:r>
      <w:r w:rsidRPr="009F7408">
        <w:rPr>
          <w:rFonts w:ascii="仿宋_GB2312" w:eastAsia="仿宋_GB2312" w:hAnsi="宋体" w:cs="仿宋_GB2312" w:hint="eastAsia"/>
          <w:sz w:val="28"/>
          <w:szCs w:val="28"/>
        </w:rPr>
        <w:t>成果要求</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1</w:t>
      </w:r>
      <w:r w:rsidRPr="009F7408">
        <w:rPr>
          <w:rFonts w:ascii="仿宋_GB2312" w:eastAsia="仿宋_GB2312" w:hAnsi="宋体" w:cs="仿宋_GB2312" w:hint="eastAsia"/>
          <w:sz w:val="28"/>
          <w:szCs w:val="28"/>
        </w:rPr>
        <w:t>）绘制的产品设计图应完整、正确、清晰、规范；</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2</w:t>
      </w:r>
      <w:r w:rsidRPr="009F7408">
        <w:rPr>
          <w:rFonts w:ascii="仿宋_GB2312" w:eastAsia="仿宋_GB2312" w:hAnsi="宋体" w:cs="仿宋_GB2312" w:hint="eastAsia"/>
          <w:sz w:val="28"/>
          <w:szCs w:val="28"/>
        </w:rPr>
        <w:t>）产品应达到设计技术指标要求，有一定应用价值或观赏价值；</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3</w:t>
      </w:r>
      <w:r w:rsidRPr="009F7408">
        <w:rPr>
          <w:rFonts w:ascii="仿宋_GB2312" w:eastAsia="仿宋_GB2312" w:hAnsi="宋体" w:cs="仿宋_GB2312" w:hint="eastAsia"/>
          <w:sz w:val="28"/>
          <w:szCs w:val="28"/>
        </w:rPr>
        <w:t>）设计说明书的撰写要详细反映产品设计过程，其格式、排版应规范；</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4</w:t>
      </w:r>
      <w:r w:rsidRPr="009F7408">
        <w:rPr>
          <w:rFonts w:ascii="仿宋_GB2312" w:eastAsia="仿宋_GB2312" w:hAnsi="宋体" w:cs="仿宋_GB2312" w:hint="eastAsia"/>
          <w:sz w:val="28"/>
          <w:szCs w:val="28"/>
        </w:rPr>
        <w:t>）产品（样品）照片、视频资料应能够清晰准确展现产品构造和功能特点。</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（二）工艺设计类</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sz w:val="28"/>
          <w:szCs w:val="28"/>
        </w:rPr>
        <w:t>1.</w:t>
      </w:r>
      <w:r w:rsidRPr="009F7408">
        <w:rPr>
          <w:rFonts w:ascii="仿宋_GB2312" w:eastAsia="仿宋_GB2312" w:hAnsi="宋体" w:cs="仿宋_GB2312" w:hint="eastAsia"/>
          <w:sz w:val="28"/>
          <w:szCs w:val="28"/>
        </w:rPr>
        <w:t>成果表现形式</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工艺设计类毕业设计成果通常包括工艺流程、操作规程、设计说明书等。提倡呈现实物作品。对于“</w:t>
      </w:r>
      <w:r w:rsidRPr="009F7408">
        <w:rPr>
          <w:rFonts w:ascii="仿宋_GB2312" w:eastAsia="仿宋_GB2312" w:hAnsi="宋体" w:cs="仿宋_GB2312"/>
          <w:sz w:val="28"/>
          <w:szCs w:val="28"/>
        </w:rPr>
        <w:t>XX</w:t>
      </w:r>
      <w:r w:rsidRPr="009F7408">
        <w:rPr>
          <w:rFonts w:ascii="仿宋_GB2312" w:eastAsia="仿宋_GB2312" w:hAnsi="宋体" w:cs="仿宋_GB2312" w:hint="eastAsia"/>
          <w:sz w:val="28"/>
          <w:szCs w:val="28"/>
        </w:rPr>
        <w:t>工艺设计与实施”之类的选题，须要求学生制作出产品（或样品）实物，并在毕业设计成果展示栏目中展示作品实物照片等。</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sz w:val="28"/>
          <w:szCs w:val="28"/>
        </w:rPr>
        <w:t>2.</w:t>
      </w:r>
      <w:r w:rsidRPr="009F7408">
        <w:rPr>
          <w:rFonts w:ascii="仿宋_GB2312" w:eastAsia="仿宋_GB2312" w:hAnsi="宋体" w:cs="仿宋_GB2312" w:hint="eastAsia"/>
          <w:sz w:val="28"/>
          <w:szCs w:val="28"/>
        </w:rPr>
        <w:t>成果要求</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1</w:t>
      </w:r>
      <w:r w:rsidRPr="009F7408">
        <w:rPr>
          <w:rFonts w:ascii="仿宋_GB2312" w:eastAsia="仿宋_GB2312" w:hAnsi="宋体" w:cs="仿宋_GB2312" w:hint="eastAsia"/>
          <w:sz w:val="28"/>
          <w:szCs w:val="28"/>
        </w:rPr>
        <w:t>）绘制的工艺流程图或施工图应完整、正确、清晰、规范；</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2</w:t>
      </w:r>
      <w:r w:rsidRPr="009F7408">
        <w:rPr>
          <w:rFonts w:ascii="仿宋_GB2312" w:eastAsia="仿宋_GB2312" w:hAnsi="宋体" w:cs="仿宋_GB2312" w:hint="eastAsia"/>
          <w:sz w:val="28"/>
          <w:szCs w:val="28"/>
        </w:rPr>
        <w:t>）设计的工艺流程应合理、可行，操作规程填写应完整、规范、准确；</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3</w:t>
      </w:r>
      <w:r w:rsidRPr="009F7408">
        <w:rPr>
          <w:rFonts w:ascii="仿宋_GB2312" w:eastAsia="仿宋_GB2312" w:hAnsi="宋体" w:cs="仿宋_GB2312" w:hint="eastAsia"/>
          <w:sz w:val="28"/>
          <w:szCs w:val="28"/>
        </w:rPr>
        <w:t>）制作的实物应达到设计要求；</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4</w:t>
      </w:r>
      <w:r w:rsidRPr="009F7408">
        <w:rPr>
          <w:rFonts w:ascii="仿宋_GB2312" w:eastAsia="仿宋_GB2312" w:hAnsi="宋体" w:cs="仿宋_GB2312" w:hint="eastAsia"/>
          <w:sz w:val="28"/>
          <w:szCs w:val="28"/>
        </w:rPr>
        <w:t>）设计说明书的撰写应详细反映工艺设计过程，其格式、排版应规范。</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lastRenderedPageBreak/>
        <w:t>（三）方案设计类</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sz w:val="28"/>
          <w:szCs w:val="28"/>
        </w:rPr>
        <w:t>1.</w:t>
      </w:r>
      <w:r w:rsidRPr="009F7408">
        <w:rPr>
          <w:rFonts w:ascii="仿宋_GB2312" w:eastAsia="仿宋_GB2312" w:hAnsi="宋体" w:cs="仿宋_GB2312" w:hint="eastAsia"/>
          <w:sz w:val="28"/>
          <w:szCs w:val="28"/>
        </w:rPr>
        <w:t>成果表现形式</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方案设计类毕业设计成果通常为一个完整的方案，成果表现形式为某动植物的生产方案、某病虫害的防治方案、某</w:t>
      </w:r>
      <w:r w:rsidR="009E7E90">
        <w:rPr>
          <w:rFonts w:ascii="仿宋_GB2312" w:eastAsia="仿宋_GB2312" w:hAnsi="宋体" w:cs="仿宋_GB2312" w:hint="eastAsia"/>
          <w:sz w:val="28"/>
          <w:szCs w:val="28"/>
        </w:rPr>
        <w:t>动</w:t>
      </w:r>
      <w:r w:rsidRPr="009F7408">
        <w:rPr>
          <w:rFonts w:ascii="仿宋_GB2312" w:eastAsia="仿宋_GB2312" w:hAnsi="宋体" w:cs="仿宋_GB2312" w:hint="eastAsia"/>
          <w:sz w:val="28"/>
          <w:szCs w:val="28"/>
        </w:rPr>
        <w:t>植物的养护方案、某产品的营销方案、某养殖场疾病的净化方案及某旅游市场的开发方案等。</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sz w:val="28"/>
          <w:szCs w:val="28"/>
        </w:rPr>
        <w:t>2</w:t>
      </w:r>
      <w:r w:rsidRPr="009F7408">
        <w:rPr>
          <w:rFonts w:ascii="仿宋_GB2312" w:eastAsia="仿宋_GB2312" w:hAnsi="宋体" w:cs="仿宋_GB2312" w:hint="eastAsia"/>
          <w:sz w:val="28"/>
          <w:szCs w:val="28"/>
        </w:rPr>
        <w:t>．成果要求</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1</w:t>
      </w:r>
      <w:r w:rsidRPr="009F7408">
        <w:rPr>
          <w:rFonts w:ascii="仿宋_GB2312" w:eastAsia="仿宋_GB2312" w:hAnsi="宋体" w:cs="仿宋_GB2312" w:hint="eastAsia"/>
          <w:sz w:val="28"/>
          <w:szCs w:val="28"/>
        </w:rPr>
        <w:t>）方案结构完整、要素全齐，一般包括背景、目标、要求、具体任务、实施步骤、预期效果等六个方面的要素。各要素的内容或要求如下：</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背景：说明方案设计的必要性和可行性；</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目标：说明项目实施的宗旨与目标，说明方案将要达到的目的；</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要求：需要的人员、经费、要求、时间；</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具体任务：项目实施需要解决的具体工作任务；</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实施步骤：项目实施具体操作步骤；</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预期效果：项目效果预测、评估。</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2</w:t>
      </w:r>
      <w:r w:rsidRPr="009F7408">
        <w:rPr>
          <w:rFonts w:ascii="仿宋_GB2312" w:eastAsia="仿宋_GB2312" w:hAnsi="宋体" w:cs="仿宋_GB2312" w:hint="eastAsia"/>
          <w:sz w:val="28"/>
          <w:szCs w:val="28"/>
        </w:rPr>
        <w:t>）方案实施的任务具体、明确，具有可操作性，有较强的针对性和实用性，能有效解决课题设计中所要解决的实际问题；</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w:t>
      </w:r>
      <w:r w:rsidRPr="009F7408">
        <w:rPr>
          <w:rFonts w:ascii="仿宋_GB2312" w:eastAsia="仿宋_GB2312" w:hAnsi="宋体" w:cs="仿宋_GB2312"/>
          <w:sz w:val="28"/>
          <w:szCs w:val="28"/>
        </w:rPr>
        <w:t>3</w:t>
      </w:r>
      <w:r w:rsidRPr="009F7408">
        <w:rPr>
          <w:rFonts w:ascii="仿宋_GB2312" w:eastAsia="仿宋_GB2312" w:hAnsi="宋体" w:cs="仿宋_GB2312" w:hint="eastAsia"/>
          <w:sz w:val="28"/>
          <w:szCs w:val="28"/>
        </w:rPr>
        <w:t>）满足成本、环保、安全等方面要求。</w:t>
      </w:r>
    </w:p>
    <w:p w:rsidR="00BB0C24" w:rsidRPr="009F7408" w:rsidRDefault="00BB0C24" w:rsidP="009E7E90">
      <w:pPr>
        <w:adjustRightInd w:val="0"/>
        <w:snapToGrid w:val="0"/>
        <w:spacing w:line="540" w:lineRule="exact"/>
        <w:ind w:firstLineChars="200" w:firstLine="560"/>
        <w:rPr>
          <w:rFonts w:ascii="黑体" w:eastAsia="黑体" w:hAnsi="宋体" w:cs="Times New Roman"/>
          <w:sz w:val="28"/>
          <w:szCs w:val="28"/>
        </w:rPr>
      </w:pPr>
      <w:r w:rsidRPr="009F7408">
        <w:rPr>
          <w:rFonts w:ascii="黑体" w:eastAsia="黑体" w:hAnsi="宋体" w:cs="黑体" w:hint="eastAsia"/>
          <w:sz w:val="28"/>
          <w:szCs w:val="28"/>
        </w:rPr>
        <w:t>三、毕业设计成果质量评价</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仿宋_GB2312" w:hint="eastAsia"/>
          <w:sz w:val="28"/>
          <w:szCs w:val="28"/>
        </w:rPr>
        <w:t>农林牧渔大类专业毕业设计成果质量评价根据选题类别不同而有所区别，具体见表</w:t>
      </w:r>
      <w:r w:rsidRPr="009F7408">
        <w:rPr>
          <w:rFonts w:ascii="仿宋_GB2312" w:eastAsia="仿宋_GB2312" w:hAnsi="宋体" w:cs="仿宋_GB2312"/>
          <w:sz w:val="28"/>
          <w:szCs w:val="28"/>
        </w:rPr>
        <w:t>1</w:t>
      </w:r>
      <w:r w:rsidRPr="009F7408">
        <w:rPr>
          <w:rFonts w:ascii="仿宋_GB2312" w:eastAsia="仿宋_GB2312" w:hAnsi="宋体" w:cs="仿宋_GB2312" w:hint="eastAsia"/>
          <w:sz w:val="28"/>
          <w:szCs w:val="28"/>
        </w:rPr>
        <w:t>～表</w:t>
      </w:r>
      <w:r w:rsidRPr="009F7408">
        <w:rPr>
          <w:rFonts w:ascii="仿宋_GB2312" w:eastAsia="仿宋_GB2312" w:hAnsi="宋体" w:cs="仿宋_GB2312"/>
          <w:sz w:val="28"/>
          <w:szCs w:val="28"/>
        </w:rPr>
        <w:t>3</w:t>
      </w:r>
      <w:r w:rsidRPr="009F7408">
        <w:rPr>
          <w:rFonts w:ascii="仿宋_GB2312" w:eastAsia="仿宋_GB2312" w:hAnsi="宋体" w:cs="仿宋_GB2312" w:hint="eastAsia"/>
          <w:sz w:val="28"/>
          <w:szCs w:val="28"/>
        </w:rPr>
        <w:t>。</w:t>
      </w:r>
    </w:p>
    <w:p w:rsidR="00BB0C24" w:rsidRPr="009F7408" w:rsidRDefault="00BB0C24" w:rsidP="009E7E90">
      <w:pPr>
        <w:adjustRightInd w:val="0"/>
        <w:snapToGrid w:val="0"/>
        <w:spacing w:line="540" w:lineRule="exact"/>
        <w:ind w:firstLineChars="200" w:firstLine="560"/>
        <w:rPr>
          <w:rFonts w:ascii="仿宋_GB2312" w:eastAsia="仿宋_GB2312" w:hAnsi="宋体" w:cs="Times New Roman"/>
          <w:sz w:val="28"/>
          <w:szCs w:val="28"/>
        </w:rPr>
      </w:pPr>
      <w:r w:rsidRPr="009F7408">
        <w:rPr>
          <w:rFonts w:ascii="仿宋_GB2312" w:eastAsia="仿宋_GB2312" w:hAnsi="宋体" w:cs="Times New Roman"/>
          <w:sz w:val="28"/>
          <w:szCs w:val="28"/>
        </w:rPr>
        <w:br w:type="page"/>
      </w:r>
    </w:p>
    <w:p w:rsidR="00BB0C24" w:rsidRPr="009F7408" w:rsidRDefault="00BB0C24" w:rsidP="009E7E90">
      <w:pPr>
        <w:ind w:firstLineChars="200" w:firstLine="482"/>
        <w:jc w:val="center"/>
        <w:rPr>
          <w:rFonts w:ascii="宋体" w:cs="Times New Roman"/>
          <w:b/>
          <w:bCs/>
          <w:sz w:val="24"/>
          <w:szCs w:val="24"/>
        </w:rPr>
      </w:pPr>
      <w:r w:rsidRPr="009F7408">
        <w:rPr>
          <w:rFonts w:ascii="宋体" w:hAnsi="宋体" w:cs="宋体" w:hint="eastAsia"/>
          <w:b/>
          <w:bCs/>
          <w:sz w:val="24"/>
          <w:szCs w:val="24"/>
        </w:rPr>
        <w:t>表</w:t>
      </w:r>
      <w:r w:rsidRPr="009F7408">
        <w:rPr>
          <w:rFonts w:ascii="宋体" w:hAnsi="宋体" w:cs="宋体"/>
          <w:b/>
          <w:bCs/>
          <w:sz w:val="24"/>
          <w:szCs w:val="24"/>
        </w:rPr>
        <w:t xml:space="preserve">1  </w:t>
      </w:r>
      <w:r w:rsidRPr="009F7408">
        <w:rPr>
          <w:rFonts w:ascii="宋体" w:hAnsi="宋体" w:cs="宋体" w:hint="eastAsia"/>
          <w:b/>
          <w:bCs/>
          <w:sz w:val="24"/>
          <w:szCs w:val="24"/>
        </w:rPr>
        <w:t>产品设计类毕业设计成果质量评价指标及权重</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35"/>
        <w:gridCol w:w="6101"/>
        <w:gridCol w:w="1536"/>
      </w:tblGrid>
      <w:tr w:rsidR="00BB0C24" w:rsidRPr="009F7408">
        <w:trPr>
          <w:trHeight w:val="567"/>
          <w:jc w:val="center"/>
        </w:trPr>
        <w:tc>
          <w:tcPr>
            <w:tcW w:w="1435" w:type="dxa"/>
            <w:vAlign w:val="center"/>
          </w:tcPr>
          <w:p w:rsidR="00BB0C24" w:rsidRPr="009F7408" w:rsidRDefault="00BB0C24">
            <w:pPr>
              <w:jc w:val="center"/>
              <w:rPr>
                <w:rFonts w:ascii="宋体" w:cs="Times New Roman"/>
              </w:rPr>
            </w:pPr>
            <w:r w:rsidRPr="009F7408">
              <w:rPr>
                <w:rFonts w:ascii="宋体" w:hAnsi="宋体" w:cs="宋体" w:hint="eastAsia"/>
              </w:rPr>
              <w:t>评价指标</w:t>
            </w:r>
          </w:p>
        </w:tc>
        <w:tc>
          <w:tcPr>
            <w:tcW w:w="6101" w:type="dxa"/>
            <w:vAlign w:val="center"/>
          </w:tcPr>
          <w:p w:rsidR="00BB0C24" w:rsidRPr="009F7408" w:rsidRDefault="00BB0C24">
            <w:pPr>
              <w:jc w:val="center"/>
              <w:rPr>
                <w:rFonts w:ascii="宋体" w:cs="Times New Roman"/>
              </w:rPr>
            </w:pPr>
            <w:r w:rsidRPr="009F7408">
              <w:rPr>
                <w:rFonts w:ascii="宋体" w:hAnsi="宋体" w:cs="宋体" w:hint="eastAsia"/>
              </w:rPr>
              <w:t>指标内涵</w:t>
            </w:r>
          </w:p>
        </w:tc>
        <w:tc>
          <w:tcPr>
            <w:tcW w:w="1536" w:type="dxa"/>
            <w:vAlign w:val="center"/>
          </w:tcPr>
          <w:p w:rsidR="00BB0C24" w:rsidRPr="009F7408" w:rsidRDefault="00BB0C24">
            <w:pPr>
              <w:jc w:val="center"/>
              <w:rPr>
                <w:rFonts w:ascii="宋体" w:cs="Times New Roman"/>
              </w:rPr>
            </w:pPr>
            <w:r w:rsidRPr="009F7408">
              <w:rPr>
                <w:rFonts w:ascii="宋体" w:hAnsi="宋体" w:cs="宋体" w:hint="eastAsia"/>
              </w:rPr>
              <w:t>分值权重（</w:t>
            </w:r>
            <w:r w:rsidRPr="009F7408">
              <w:rPr>
                <w:rFonts w:ascii="宋体" w:hAnsi="宋体" w:cs="宋体"/>
              </w:rPr>
              <w:t>%</w:t>
            </w:r>
            <w:r w:rsidRPr="009F7408">
              <w:rPr>
                <w:rFonts w:ascii="宋体" w:hAnsi="宋体" w:cs="宋体" w:hint="eastAsia"/>
              </w:rPr>
              <w:t>）</w:t>
            </w:r>
          </w:p>
        </w:tc>
      </w:tr>
      <w:tr w:rsidR="00BB0C24" w:rsidRPr="009F7408">
        <w:trPr>
          <w:trHeight w:val="297"/>
          <w:jc w:val="center"/>
        </w:trPr>
        <w:tc>
          <w:tcPr>
            <w:tcW w:w="1435" w:type="dxa"/>
            <w:vMerge w:val="restart"/>
            <w:vAlign w:val="center"/>
          </w:tcPr>
          <w:p w:rsidR="00BB0C24" w:rsidRPr="009F7408" w:rsidRDefault="00BB0C24">
            <w:pPr>
              <w:jc w:val="center"/>
              <w:rPr>
                <w:rFonts w:ascii="宋体" w:cs="Times New Roman"/>
              </w:rPr>
            </w:pPr>
            <w:r w:rsidRPr="009F7408">
              <w:rPr>
                <w:rFonts w:ascii="宋体" w:hAnsi="宋体" w:cs="宋体" w:hint="eastAsia"/>
              </w:rPr>
              <w:t>科学性</w:t>
            </w:r>
          </w:p>
          <w:p w:rsidR="00BB0C24" w:rsidRPr="009F7408" w:rsidRDefault="00BB0C24">
            <w:pPr>
              <w:jc w:val="center"/>
              <w:rPr>
                <w:rFonts w:ascii="宋体" w:cs="Times New Roman"/>
              </w:rPr>
            </w:pPr>
            <w:r w:rsidRPr="009F7408">
              <w:rPr>
                <w:rFonts w:ascii="宋体" w:hAnsi="宋体" w:cs="宋体" w:hint="eastAsia"/>
              </w:rPr>
              <w:t>（</w:t>
            </w:r>
            <w:r w:rsidRPr="009F7408">
              <w:rPr>
                <w:rFonts w:ascii="宋体" w:hAnsi="宋体" w:cs="宋体"/>
              </w:rPr>
              <w:t>30</w:t>
            </w:r>
            <w:r w:rsidRPr="009F7408">
              <w:rPr>
                <w:rFonts w:ascii="宋体" w:hAnsi="宋体" w:cs="宋体" w:hint="eastAsia"/>
              </w:rPr>
              <w:t>分）</w:t>
            </w:r>
          </w:p>
        </w:tc>
        <w:tc>
          <w:tcPr>
            <w:tcW w:w="6101" w:type="dxa"/>
          </w:tcPr>
          <w:p w:rsidR="00BB0C24" w:rsidRPr="009F7408" w:rsidRDefault="00BB0C24">
            <w:pPr>
              <w:rPr>
                <w:rFonts w:ascii="宋体" w:cs="Times New Roman"/>
              </w:rPr>
            </w:pPr>
            <w:r w:rsidRPr="009F7408">
              <w:rPr>
                <w:rFonts w:ascii="宋体" w:hAnsi="宋体" w:cs="宋体" w:hint="eastAsia"/>
              </w:rPr>
              <w:t>产品设计相关技术文件表述准确，无原理性错误</w:t>
            </w:r>
          </w:p>
        </w:tc>
        <w:tc>
          <w:tcPr>
            <w:tcW w:w="1536" w:type="dxa"/>
            <w:vAlign w:val="center"/>
          </w:tcPr>
          <w:p w:rsidR="00BB0C24" w:rsidRPr="009F7408" w:rsidRDefault="00BB0C24">
            <w:pPr>
              <w:jc w:val="center"/>
              <w:rPr>
                <w:rFonts w:ascii="宋体" w:hAnsi="宋体" w:cs="宋体"/>
              </w:rPr>
            </w:pPr>
            <w:r w:rsidRPr="009F7408">
              <w:rPr>
                <w:rFonts w:ascii="宋体" w:hAnsi="宋体" w:cs="宋体"/>
              </w:rPr>
              <w:t>10</w:t>
            </w:r>
          </w:p>
        </w:tc>
      </w:tr>
      <w:tr w:rsidR="00BB0C24" w:rsidRPr="009F7408">
        <w:trPr>
          <w:trHeight w:val="664"/>
          <w:jc w:val="center"/>
        </w:trPr>
        <w:tc>
          <w:tcPr>
            <w:tcW w:w="1435" w:type="dxa"/>
            <w:vMerge/>
            <w:vAlign w:val="center"/>
          </w:tcPr>
          <w:p w:rsidR="00BB0C24" w:rsidRPr="009F7408" w:rsidRDefault="00BB0C24">
            <w:pPr>
              <w:jc w:val="center"/>
              <w:rPr>
                <w:rFonts w:ascii="宋体" w:cs="Times New Roman"/>
              </w:rPr>
            </w:pPr>
          </w:p>
        </w:tc>
        <w:tc>
          <w:tcPr>
            <w:tcW w:w="6101" w:type="dxa"/>
          </w:tcPr>
          <w:p w:rsidR="00BB0C24" w:rsidRPr="009F7408" w:rsidRDefault="00BB0C24">
            <w:pPr>
              <w:rPr>
                <w:rFonts w:ascii="宋体" w:cs="Times New Roman"/>
              </w:rPr>
            </w:pPr>
            <w:r w:rsidRPr="009F7408">
              <w:rPr>
                <w:rFonts w:ascii="宋体" w:hAnsi="宋体" w:cs="宋体" w:hint="eastAsia"/>
              </w:rPr>
              <w:t>设计科学、可行，技术原理、理论依据选择合理，有关参数计算准确，分析、推导正确且逻辑性强</w:t>
            </w:r>
          </w:p>
        </w:tc>
        <w:tc>
          <w:tcPr>
            <w:tcW w:w="1536" w:type="dxa"/>
            <w:vAlign w:val="center"/>
          </w:tcPr>
          <w:p w:rsidR="00BB0C24" w:rsidRPr="009F7408" w:rsidRDefault="00BB0C24">
            <w:pPr>
              <w:jc w:val="center"/>
              <w:rPr>
                <w:rFonts w:ascii="宋体" w:hAnsi="宋体" w:cs="宋体"/>
              </w:rPr>
            </w:pPr>
            <w:r w:rsidRPr="009F7408">
              <w:rPr>
                <w:rFonts w:ascii="宋体" w:hAnsi="宋体" w:cs="宋体"/>
              </w:rPr>
              <w:t>15</w:t>
            </w:r>
          </w:p>
        </w:tc>
      </w:tr>
      <w:tr w:rsidR="00BB0C24" w:rsidRPr="009F7408">
        <w:trPr>
          <w:trHeight w:val="595"/>
          <w:jc w:val="center"/>
        </w:trPr>
        <w:tc>
          <w:tcPr>
            <w:tcW w:w="1435" w:type="dxa"/>
            <w:vMerge/>
            <w:vAlign w:val="center"/>
          </w:tcPr>
          <w:p w:rsidR="00BB0C24" w:rsidRPr="009F7408" w:rsidRDefault="00BB0C24">
            <w:pPr>
              <w:jc w:val="center"/>
              <w:rPr>
                <w:rFonts w:ascii="宋体" w:cs="Times New Roman"/>
              </w:rPr>
            </w:pPr>
          </w:p>
        </w:tc>
        <w:tc>
          <w:tcPr>
            <w:tcW w:w="6101" w:type="dxa"/>
          </w:tcPr>
          <w:p w:rsidR="00BB0C24" w:rsidRPr="009F7408" w:rsidRDefault="00BB0C24">
            <w:pPr>
              <w:rPr>
                <w:rFonts w:ascii="宋体" w:cs="Times New Roman"/>
              </w:rPr>
            </w:pPr>
            <w:r w:rsidRPr="009F7408">
              <w:rPr>
                <w:rFonts w:ascii="宋体" w:hAnsi="宋体" w:cs="宋体" w:hint="eastAsia"/>
              </w:rPr>
              <w:t>应用了本专业领域中新知识、新技术、新工艺、新材料、新方法、新设备</w:t>
            </w:r>
          </w:p>
        </w:tc>
        <w:tc>
          <w:tcPr>
            <w:tcW w:w="1536" w:type="dxa"/>
            <w:vAlign w:val="center"/>
          </w:tcPr>
          <w:p w:rsidR="00BB0C24" w:rsidRPr="009F7408" w:rsidRDefault="00BB0C24">
            <w:pPr>
              <w:jc w:val="center"/>
              <w:rPr>
                <w:rFonts w:ascii="宋体" w:hAnsi="宋体" w:cs="宋体"/>
              </w:rPr>
            </w:pPr>
            <w:r w:rsidRPr="009F7408">
              <w:rPr>
                <w:rFonts w:ascii="宋体" w:hAnsi="宋体" w:cs="宋体"/>
              </w:rPr>
              <w:t>5</w:t>
            </w:r>
          </w:p>
        </w:tc>
      </w:tr>
      <w:tr w:rsidR="00BB0C24" w:rsidRPr="009F7408">
        <w:trPr>
          <w:trHeight w:val="650"/>
          <w:jc w:val="center"/>
        </w:trPr>
        <w:tc>
          <w:tcPr>
            <w:tcW w:w="1435" w:type="dxa"/>
            <w:vMerge w:val="restart"/>
            <w:vAlign w:val="center"/>
          </w:tcPr>
          <w:p w:rsidR="00BB0C24" w:rsidRPr="009F7408" w:rsidRDefault="00BB0C24">
            <w:pPr>
              <w:jc w:val="center"/>
              <w:rPr>
                <w:rFonts w:ascii="宋体" w:cs="Times New Roman"/>
              </w:rPr>
            </w:pPr>
            <w:r w:rsidRPr="009F7408">
              <w:rPr>
                <w:rFonts w:ascii="宋体" w:hAnsi="宋体" w:cs="宋体" w:hint="eastAsia"/>
              </w:rPr>
              <w:t>规范性</w:t>
            </w:r>
          </w:p>
          <w:p w:rsidR="00BB0C24" w:rsidRPr="009F7408" w:rsidRDefault="00BB0C24">
            <w:pPr>
              <w:jc w:val="center"/>
              <w:rPr>
                <w:rFonts w:ascii="宋体" w:cs="Times New Roman"/>
              </w:rPr>
            </w:pPr>
            <w:r w:rsidRPr="009F7408">
              <w:rPr>
                <w:rFonts w:ascii="宋体" w:hAnsi="宋体" w:cs="宋体" w:hint="eastAsia"/>
              </w:rPr>
              <w:t>（</w:t>
            </w:r>
            <w:r w:rsidRPr="009F7408">
              <w:rPr>
                <w:rFonts w:ascii="宋体" w:hAnsi="宋体" w:cs="宋体"/>
              </w:rPr>
              <w:t>20</w:t>
            </w:r>
            <w:r w:rsidRPr="009F7408">
              <w:rPr>
                <w:rFonts w:ascii="宋体" w:hAnsi="宋体" w:cs="宋体" w:hint="eastAsia"/>
              </w:rPr>
              <w:t>分）</w:t>
            </w:r>
          </w:p>
        </w:tc>
        <w:tc>
          <w:tcPr>
            <w:tcW w:w="6101" w:type="dxa"/>
          </w:tcPr>
          <w:p w:rsidR="00BB0C24" w:rsidRPr="009F7408" w:rsidRDefault="00BB0C24">
            <w:pPr>
              <w:rPr>
                <w:rFonts w:ascii="宋体" w:cs="Times New Roman"/>
              </w:rPr>
            </w:pPr>
            <w:r w:rsidRPr="009F7408">
              <w:rPr>
                <w:rFonts w:ascii="宋体" w:hAnsi="宋体" w:cs="宋体" w:hint="eastAsia"/>
              </w:rPr>
              <w:t>产品设计图（如规划设计图等）、产品（样品）实物等技术文件规范，符合国家或行业标准</w:t>
            </w:r>
          </w:p>
        </w:tc>
        <w:tc>
          <w:tcPr>
            <w:tcW w:w="1536" w:type="dxa"/>
            <w:vAlign w:val="center"/>
          </w:tcPr>
          <w:p w:rsidR="00BB0C24" w:rsidRPr="009F7408" w:rsidRDefault="00BB0C24">
            <w:pPr>
              <w:jc w:val="center"/>
              <w:rPr>
                <w:rFonts w:ascii="宋体" w:hAnsi="宋体" w:cs="宋体"/>
              </w:rPr>
            </w:pPr>
            <w:r w:rsidRPr="009F7408">
              <w:rPr>
                <w:rFonts w:ascii="宋体" w:hAnsi="宋体" w:cs="宋体"/>
              </w:rPr>
              <w:t>5</w:t>
            </w:r>
          </w:p>
        </w:tc>
      </w:tr>
      <w:tr w:rsidR="00BB0C24" w:rsidRPr="009F7408">
        <w:trPr>
          <w:trHeight w:val="567"/>
          <w:jc w:val="center"/>
        </w:trPr>
        <w:tc>
          <w:tcPr>
            <w:tcW w:w="1435" w:type="dxa"/>
            <w:vMerge/>
            <w:vAlign w:val="center"/>
          </w:tcPr>
          <w:p w:rsidR="00BB0C24" w:rsidRPr="009F7408" w:rsidRDefault="00BB0C24">
            <w:pPr>
              <w:jc w:val="center"/>
              <w:rPr>
                <w:rFonts w:ascii="宋体" w:cs="Times New Roman"/>
              </w:rPr>
            </w:pPr>
          </w:p>
        </w:tc>
        <w:tc>
          <w:tcPr>
            <w:tcW w:w="6101" w:type="dxa"/>
          </w:tcPr>
          <w:p w:rsidR="00BB0C24" w:rsidRPr="009F7408" w:rsidRDefault="00BB0C24">
            <w:pPr>
              <w:rPr>
                <w:rFonts w:ascii="宋体" w:cs="Times New Roman"/>
              </w:rPr>
            </w:pPr>
            <w:r w:rsidRPr="009F7408">
              <w:rPr>
                <w:rFonts w:ascii="宋体" w:hAnsi="宋体" w:cs="宋体" w:hint="eastAsia"/>
              </w:rPr>
              <w:t>设计说明书条理清晰，体现了产品设计思路和过程，格式、排版规范，参考资料的引用等标识规范准确</w:t>
            </w:r>
          </w:p>
        </w:tc>
        <w:tc>
          <w:tcPr>
            <w:tcW w:w="1536" w:type="dxa"/>
            <w:vAlign w:val="center"/>
          </w:tcPr>
          <w:p w:rsidR="00BB0C24" w:rsidRPr="009F7408" w:rsidRDefault="00BB0C24">
            <w:pPr>
              <w:jc w:val="center"/>
              <w:rPr>
                <w:rFonts w:ascii="宋体" w:hAnsi="宋体" w:cs="宋体"/>
              </w:rPr>
            </w:pPr>
            <w:r w:rsidRPr="009F7408">
              <w:rPr>
                <w:rFonts w:ascii="宋体" w:hAnsi="宋体" w:cs="宋体"/>
              </w:rPr>
              <w:t>15</w:t>
            </w:r>
          </w:p>
        </w:tc>
      </w:tr>
      <w:tr w:rsidR="00BB0C24" w:rsidRPr="009F7408">
        <w:trPr>
          <w:trHeight w:val="622"/>
          <w:jc w:val="center"/>
        </w:trPr>
        <w:tc>
          <w:tcPr>
            <w:tcW w:w="1435" w:type="dxa"/>
            <w:vMerge w:val="restart"/>
            <w:vAlign w:val="center"/>
          </w:tcPr>
          <w:p w:rsidR="00BB0C24" w:rsidRPr="009F7408" w:rsidRDefault="00BB0C24">
            <w:pPr>
              <w:jc w:val="center"/>
              <w:rPr>
                <w:rFonts w:ascii="宋体" w:cs="Times New Roman"/>
              </w:rPr>
            </w:pPr>
            <w:r w:rsidRPr="009F7408">
              <w:rPr>
                <w:rFonts w:ascii="宋体" w:hAnsi="宋体" w:cs="宋体" w:hint="eastAsia"/>
              </w:rPr>
              <w:t>完整性</w:t>
            </w:r>
          </w:p>
          <w:p w:rsidR="00BB0C24" w:rsidRPr="009F7408" w:rsidRDefault="00BB0C24">
            <w:pPr>
              <w:jc w:val="center"/>
              <w:rPr>
                <w:rFonts w:ascii="宋体" w:cs="Times New Roman"/>
              </w:rPr>
            </w:pPr>
            <w:r w:rsidRPr="009F7408">
              <w:rPr>
                <w:rFonts w:ascii="宋体" w:hAnsi="宋体" w:cs="宋体" w:hint="eastAsia"/>
              </w:rPr>
              <w:t>（</w:t>
            </w:r>
            <w:r w:rsidRPr="009F7408">
              <w:rPr>
                <w:rFonts w:ascii="宋体" w:hAnsi="宋体" w:cs="宋体"/>
              </w:rPr>
              <w:t>30</w:t>
            </w:r>
            <w:r w:rsidRPr="009F7408">
              <w:rPr>
                <w:rFonts w:ascii="宋体" w:hAnsi="宋体" w:cs="宋体" w:hint="eastAsia"/>
              </w:rPr>
              <w:t>分）</w:t>
            </w:r>
          </w:p>
        </w:tc>
        <w:tc>
          <w:tcPr>
            <w:tcW w:w="6101" w:type="dxa"/>
          </w:tcPr>
          <w:p w:rsidR="00BB0C24" w:rsidRPr="009F7408" w:rsidRDefault="00BB0C24">
            <w:pPr>
              <w:rPr>
                <w:rFonts w:ascii="宋体" w:cs="Times New Roman"/>
              </w:rPr>
            </w:pPr>
            <w:r w:rsidRPr="009F7408">
              <w:rPr>
                <w:rFonts w:ascii="宋体" w:hAnsi="宋体" w:cs="宋体" w:hint="eastAsia"/>
              </w:rPr>
              <w:t>提交的成果能完整表达设计内容和要求，能完整回答课题所需要解决的问题</w:t>
            </w:r>
          </w:p>
        </w:tc>
        <w:tc>
          <w:tcPr>
            <w:tcW w:w="1536" w:type="dxa"/>
            <w:vAlign w:val="center"/>
          </w:tcPr>
          <w:p w:rsidR="00BB0C24" w:rsidRPr="009F7408" w:rsidRDefault="00BB0C24">
            <w:pPr>
              <w:jc w:val="center"/>
              <w:rPr>
                <w:rFonts w:ascii="宋体" w:hAnsi="宋体" w:cs="宋体"/>
              </w:rPr>
            </w:pPr>
            <w:r w:rsidRPr="009F7408">
              <w:rPr>
                <w:rFonts w:ascii="宋体" w:hAnsi="宋体" w:cs="宋体"/>
              </w:rPr>
              <w:t>15</w:t>
            </w:r>
          </w:p>
        </w:tc>
      </w:tr>
      <w:tr w:rsidR="00BB0C24" w:rsidRPr="009F7408">
        <w:trPr>
          <w:trHeight w:val="1082"/>
          <w:jc w:val="center"/>
        </w:trPr>
        <w:tc>
          <w:tcPr>
            <w:tcW w:w="1435" w:type="dxa"/>
            <w:vMerge/>
            <w:vAlign w:val="center"/>
          </w:tcPr>
          <w:p w:rsidR="00BB0C24" w:rsidRPr="009F7408" w:rsidRDefault="00BB0C24">
            <w:pPr>
              <w:jc w:val="center"/>
              <w:rPr>
                <w:rFonts w:ascii="宋体" w:cs="Times New Roman"/>
              </w:rPr>
            </w:pPr>
          </w:p>
        </w:tc>
        <w:tc>
          <w:tcPr>
            <w:tcW w:w="6101" w:type="dxa"/>
          </w:tcPr>
          <w:p w:rsidR="00BB0C24" w:rsidRPr="009F7408" w:rsidRDefault="00BB0C24">
            <w:pPr>
              <w:rPr>
                <w:rFonts w:ascii="宋体" w:cs="Times New Roman"/>
              </w:rPr>
            </w:pPr>
            <w:r w:rsidRPr="009F7408">
              <w:rPr>
                <w:rFonts w:ascii="宋体" w:hAnsi="宋体" w:cs="宋体" w:hint="eastAsia"/>
              </w:rPr>
              <w:t>设计说明书完整记录产品功能（需求）分析、设计方案分析和拟定、技术参数确定、设计方案成型、产品功能效果分析等基本过程及其过程性结论</w:t>
            </w:r>
          </w:p>
        </w:tc>
        <w:tc>
          <w:tcPr>
            <w:tcW w:w="1536" w:type="dxa"/>
            <w:vAlign w:val="center"/>
          </w:tcPr>
          <w:p w:rsidR="00BB0C24" w:rsidRPr="009F7408" w:rsidRDefault="00BB0C24">
            <w:pPr>
              <w:jc w:val="center"/>
              <w:rPr>
                <w:rFonts w:ascii="宋体" w:hAnsi="宋体" w:cs="宋体"/>
              </w:rPr>
            </w:pPr>
            <w:r w:rsidRPr="009F7408">
              <w:rPr>
                <w:rFonts w:ascii="宋体" w:hAnsi="宋体" w:cs="宋体"/>
              </w:rPr>
              <w:t>15</w:t>
            </w:r>
          </w:p>
        </w:tc>
      </w:tr>
      <w:tr w:rsidR="00BB0C24" w:rsidRPr="009F7408">
        <w:trPr>
          <w:trHeight w:val="757"/>
          <w:jc w:val="center"/>
        </w:trPr>
        <w:tc>
          <w:tcPr>
            <w:tcW w:w="1435" w:type="dxa"/>
            <w:vAlign w:val="center"/>
          </w:tcPr>
          <w:p w:rsidR="00BB0C24" w:rsidRPr="009F7408" w:rsidRDefault="00BB0C24">
            <w:pPr>
              <w:jc w:val="center"/>
              <w:rPr>
                <w:rFonts w:ascii="宋体" w:cs="Times New Roman"/>
              </w:rPr>
            </w:pPr>
            <w:r w:rsidRPr="009F7408">
              <w:rPr>
                <w:rFonts w:ascii="宋体" w:hAnsi="宋体" w:cs="宋体" w:hint="eastAsia"/>
              </w:rPr>
              <w:t>实用性</w:t>
            </w:r>
          </w:p>
          <w:p w:rsidR="00BB0C24" w:rsidRPr="009F7408" w:rsidRDefault="00BB0C24">
            <w:pPr>
              <w:jc w:val="center"/>
              <w:rPr>
                <w:rFonts w:ascii="宋体" w:cs="Times New Roman"/>
              </w:rPr>
            </w:pPr>
            <w:r w:rsidRPr="009F7408">
              <w:rPr>
                <w:rFonts w:ascii="宋体" w:hAnsi="宋体" w:cs="宋体" w:hint="eastAsia"/>
              </w:rPr>
              <w:t>（</w:t>
            </w:r>
            <w:r w:rsidRPr="009F7408">
              <w:rPr>
                <w:rFonts w:ascii="宋体" w:hAnsi="宋体" w:cs="宋体"/>
              </w:rPr>
              <w:t>20</w:t>
            </w:r>
            <w:r w:rsidRPr="009F7408">
              <w:rPr>
                <w:rFonts w:ascii="宋体" w:hAnsi="宋体" w:cs="宋体" w:hint="eastAsia"/>
              </w:rPr>
              <w:t>分）</w:t>
            </w:r>
          </w:p>
        </w:tc>
        <w:tc>
          <w:tcPr>
            <w:tcW w:w="6101" w:type="dxa"/>
          </w:tcPr>
          <w:p w:rsidR="00BB0C24" w:rsidRPr="009F7408" w:rsidRDefault="00BB0C24">
            <w:pPr>
              <w:rPr>
                <w:rFonts w:ascii="宋体" w:cs="Times New Roman"/>
              </w:rPr>
            </w:pPr>
            <w:r w:rsidRPr="009F7408">
              <w:rPr>
                <w:rFonts w:ascii="宋体" w:hAnsi="宋体" w:cs="宋体" w:hint="eastAsia"/>
              </w:rPr>
              <w:t>产品或作品达到设计的功能和技术指标要求，能解决企业生产、社会生活中的实际问题</w:t>
            </w:r>
          </w:p>
        </w:tc>
        <w:tc>
          <w:tcPr>
            <w:tcW w:w="1536" w:type="dxa"/>
            <w:vAlign w:val="center"/>
          </w:tcPr>
          <w:p w:rsidR="00BB0C24" w:rsidRPr="009F7408" w:rsidRDefault="00BB0C24">
            <w:pPr>
              <w:jc w:val="center"/>
              <w:rPr>
                <w:rFonts w:ascii="宋体" w:hAnsi="宋体" w:cs="宋体"/>
              </w:rPr>
            </w:pPr>
            <w:r w:rsidRPr="009F7408">
              <w:rPr>
                <w:rFonts w:ascii="宋体" w:hAnsi="宋体" w:cs="宋体"/>
              </w:rPr>
              <w:t>20</w:t>
            </w:r>
          </w:p>
        </w:tc>
      </w:tr>
    </w:tbl>
    <w:p w:rsidR="00BB0C24" w:rsidRPr="009F7408" w:rsidRDefault="00BB0C24">
      <w:pPr>
        <w:rPr>
          <w:rFonts w:eastAsia="Times New Roman" w:cs="Times New Roman"/>
        </w:rPr>
      </w:pPr>
    </w:p>
    <w:p w:rsidR="00BB0C24" w:rsidRPr="009F7408" w:rsidRDefault="00BB0C24" w:rsidP="009E7E90">
      <w:pPr>
        <w:ind w:firstLineChars="200" w:firstLine="482"/>
        <w:jc w:val="center"/>
        <w:rPr>
          <w:rFonts w:eastAsia="Times New Roman" w:cs="Times New Roman"/>
          <w:b/>
          <w:bCs/>
          <w:sz w:val="24"/>
          <w:szCs w:val="24"/>
        </w:rPr>
      </w:pPr>
      <w:r w:rsidRPr="009F7408">
        <w:rPr>
          <w:rFonts w:ascii="宋体" w:hAnsi="宋体" w:cs="宋体" w:hint="eastAsia"/>
          <w:b/>
          <w:bCs/>
          <w:sz w:val="24"/>
          <w:szCs w:val="24"/>
        </w:rPr>
        <w:t>表</w:t>
      </w:r>
      <w:r w:rsidRPr="009F7408">
        <w:rPr>
          <w:rFonts w:eastAsia="Times New Roman" w:cs="Times New Roman"/>
          <w:b/>
          <w:bCs/>
          <w:sz w:val="24"/>
          <w:szCs w:val="24"/>
        </w:rPr>
        <w:t xml:space="preserve">2  </w:t>
      </w:r>
      <w:r w:rsidRPr="009F7408">
        <w:rPr>
          <w:rFonts w:ascii="宋体" w:hAnsi="宋体" w:cs="宋体" w:hint="eastAsia"/>
          <w:b/>
          <w:bCs/>
          <w:sz w:val="24"/>
          <w:szCs w:val="24"/>
        </w:rPr>
        <w:t>工艺设计类毕业设计成果质量评价指标及权重</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36"/>
        <w:gridCol w:w="6101"/>
        <w:gridCol w:w="1535"/>
      </w:tblGrid>
      <w:tr w:rsidR="00BB0C24" w:rsidRPr="009F7408">
        <w:trPr>
          <w:jc w:val="center"/>
        </w:trPr>
        <w:tc>
          <w:tcPr>
            <w:tcW w:w="1436" w:type="dxa"/>
            <w:vAlign w:val="center"/>
          </w:tcPr>
          <w:p w:rsidR="00BB0C24" w:rsidRPr="009F7408" w:rsidRDefault="00BB0C24">
            <w:pPr>
              <w:jc w:val="center"/>
              <w:rPr>
                <w:rFonts w:ascii="宋体" w:cs="Times New Roman"/>
              </w:rPr>
            </w:pPr>
            <w:r w:rsidRPr="009F7408">
              <w:rPr>
                <w:rFonts w:ascii="宋体" w:hAnsi="宋体" w:cs="宋体" w:hint="eastAsia"/>
              </w:rPr>
              <w:t>评价指标</w:t>
            </w:r>
          </w:p>
        </w:tc>
        <w:tc>
          <w:tcPr>
            <w:tcW w:w="6101" w:type="dxa"/>
            <w:vAlign w:val="center"/>
          </w:tcPr>
          <w:p w:rsidR="00BB0C24" w:rsidRPr="009F7408" w:rsidRDefault="00BB0C24">
            <w:pPr>
              <w:jc w:val="center"/>
              <w:rPr>
                <w:rFonts w:ascii="宋体" w:cs="Times New Roman"/>
              </w:rPr>
            </w:pPr>
            <w:r w:rsidRPr="009F7408">
              <w:rPr>
                <w:rFonts w:ascii="宋体" w:hAnsi="宋体" w:cs="宋体" w:hint="eastAsia"/>
              </w:rPr>
              <w:t>指标内涵</w:t>
            </w:r>
          </w:p>
        </w:tc>
        <w:tc>
          <w:tcPr>
            <w:tcW w:w="1535" w:type="dxa"/>
            <w:vAlign w:val="center"/>
          </w:tcPr>
          <w:p w:rsidR="00BB0C24" w:rsidRPr="009F7408" w:rsidRDefault="00BB0C24">
            <w:pPr>
              <w:jc w:val="center"/>
              <w:rPr>
                <w:rFonts w:ascii="宋体" w:cs="Times New Roman"/>
              </w:rPr>
            </w:pPr>
            <w:r w:rsidRPr="009F7408">
              <w:rPr>
                <w:rFonts w:ascii="宋体" w:hAnsi="宋体" w:cs="宋体" w:hint="eastAsia"/>
              </w:rPr>
              <w:t>分值权重（</w:t>
            </w:r>
            <w:r w:rsidRPr="009F7408">
              <w:rPr>
                <w:rFonts w:ascii="宋体" w:hAnsi="宋体" w:cs="宋体"/>
              </w:rPr>
              <w:t>%</w:t>
            </w:r>
            <w:r w:rsidRPr="009F7408">
              <w:rPr>
                <w:rFonts w:ascii="宋体" w:hAnsi="宋体" w:cs="宋体" w:hint="eastAsia"/>
              </w:rPr>
              <w:t>）</w:t>
            </w:r>
          </w:p>
        </w:tc>
      </w:tr>
      <w:tr w:rsidR="00BB0C24" w:rsidRPr="009F7408">
        <w:trPr>
          <w:trHeight w:val="630"/>
          <w:jc w:val="center"/>
        </w:trPr>
        <w:tc>
          <w:tcPr>
            <w:tcW w:w="1436" w:type="dxa"/>
            <w:vMerge w:val="restart"/>
            <w:vAlign w:val="center"/>
          </w:tcPr>
          <w:p w:rsidR="00BB0C24" w:rsidRPr="009F7408" w:rsidRDefault="00BB0C24">
            <w:pPr>
              <w:jc w:val="center"/>
              <w:rPr>
                <w:rFonts w:ascii="宋体" w:cs="Times New Roman"/>
              </w:rPr>
            </w:pPr>
            <w:r w:rsidRPr="009F7408">
              <w:rPr>
                <w:rFonts w:ascii="宋体" w:hAnsi="宋体" w:cs="宋体" w:hint="eastAsia"/>
              </w:rPr>
              <w:t>科学性</w:t>
            </w:r>
          </w:p>
          <w:p w:rsidR="00BB0C24" w:rsidRPr="009F7408" w:rsidRDefault="00BB0C24">
            <w:pPr>
              <w:jc w:val="center"/>
              <w:rPr>
                <w:rFonts w:ascii="宋体" w:cs="Times New Roman"/>
              </w:rPr>
            </w:pPr>
            <w:r w:rsidRPr="009F7408">
              <w:rPr>
                <w:rFonts w:ascii="宋体" w:hAnsi="宋体" w:cs="宋体" w:hint="eastAsia"/>
              </w:rPr>
              <w:t>（</w:t>
            </w:r>
            <w:r w:rsidRPr="009F7408">
              <w:rPr>
                <w:rFonts w:ascii="宋体" w:hAnsi="宋体" w:cs="宋体"/>
              </w:rPr>
              <w:t>30</w:t>
            </w:r>
            <w:r w:rsidRPr="009F7408">
              <w:rPr>
                <w:rFonts w:ascii="宋体" w:hAnsi="宋体" w:cs="宋体" w:hint="eastAsia"/>
              </w:rPr>
              <w:t>分）</w:t>
            </w:r>
          </w:p>
        </w:tc>
        <w:tc>
          <w:tcPr>
            <w:tcW w:w="6101" w:type="dxa"/>
          </w:tcPr>
          <w:p w:rsidR="00BB0C24" w:rsidRPr="009F7408" w:rsidRDefault="00BB0C24">
            <w:pPr>
              <w:rPr>
                <w:rFonts w:ascii="宋体" w:cs="Times New Roman"/>
              </w:rPr>
            </w:pPr>
            <w:r w:rsidRPr="009F7408">
              <w:rPr>
                <w:rFonts w:ascii="宋体" w:hAnsi="宋体" w:cs="宋体" w:hint="eastAsia"/>
              </w:rPr>
              <w:t>工艺技术路线科学、可行，工艺规程、相关图纸等技术文件表达准确</w:t>
            </w:r>
          </w:p>
        </w:tc>
        <w:tc>
          <w:tcPr>
            <w:tcW w:w="1535" w:type="dxa"/>
            <w:vAlign w:val="center"/>
          </w:tcPr>
          <w:p w:rsidR="00BB0C24" w:rsidRPr="009F7408" w:rsidRDefault="00BB0C24">
            <w:pPr>
              <w:jc w:val="center"/>
              <w:rPr>
                <w:rFonts w:ascii="宋体" w:hAnsi="宋体" w:cs="宋体"/>
              </w:rPr>
            </w:pPr>
            <w:r w:rsidRPr="009F7408">
              <w:rPr>
                <w:rFonts w:ascii="宋体" w:hAnsi="宋体" w:cs="宋体"/>
              </w:rPr>
              <w:t>10</w:t>
            </w:r>
          </w:p>
        </w:tc>
      </w:tr>
      <w:tr w:rsidR="00BB0C24" w:rsidRPr="009F7408">
        <w:trPr>
          <w:trHeight w:val="375"/>
          <w:jc w:val="center"/>
        </w:trPr>
        <w:tc>
          <w:tcPr>
            <w:tcW w:w="1436" w:type="dxa"/>
            <w:vMerge/>
            <w:vAlign w:val="center"/>
          </w:tcPr>
          <w:p w:rsidR="00BB0C24" w:rsidRPr="009F7408" w:rsidRDefault="00BB0C24">
            <w:pPr>
              <w:jc w:val="center"/>
              <w:rPr>
                <w:rFonts w:ascii="宋体" w:cs="Times New Roman"/>
              </w:rPr>
            </w:pPr>
          </w:p>
        </w:tc>
        <w:tc>
          <w:tcPr>
            <w:tcW w:w="6101" w:type="dxa"/>
          </w:tcPr>
          <w:p w:rsidR="00BB0C24" w:rsidRPr="009F7408" w:rsidRDefault="00BB0C24">
            <w:pPr>
              <w:rPr>
                <w:rFonts w:ascii="宋体" w:cs="Times New Roman"/>
              </w:rPr>
            </w:pPr>
            <w:r w:rsidRPr="009F7408">
              <w:rPr>
                <w:rFonts w:ascii="宋体" w:hAnsi="宋体" w:cs="宋体" w:hint="eastAsia"/>
              </w:rPr>
              <w:t>技术标准等运用正确，工具选择恰当，工艺设计相关数据选择合理、计算准确</w:t>
            </w:r>
          </w:p>
        </w:tc>
        <w:tc>
          <w:tcPr>
            <w:tcW w:w="1535" w:type="dxa"/>
            <w:vAlign w:val="center"/>
          </w:tcPr>
          <w:p w:rsidR="00BB0C24" w:rsidRPr="009F7408" w:rsidRDefault="00BB0C24">
            <w:pPr>
              <w:jc w:val="center"/>
              <w:rPr>
                <w:rFonts w:ascii="宋体" w:hAnsi="宋体" w:cs="宋体"/>
              </w:rPr>
            </w:pPr>
            <w:r w:rsidRPr="009F7408">
              <w:rPr>
                <w:rFonts w:ascii="宋体" w:hAnsi="宋体" w:cs="宋体"/>
              </w:rPr>
              <w:t>15</w:t>
            </w:r>
          </w:p>
        </w:tc>
      </w:tr>
      <w:tr w:rsidR="00BB0C24" w:rsidRPr="009F7408">
        <w:trPr>
          <w:trHeight w:val="654"/>
          <w:jc w:val="center"/>
        </w:trPr>
        <w:tc>
          <w:tcPr>
            <w:tcW w:w="1436" w:type="dxa"/>
            <w:vMerge/>
            <w:vAlign w:val="center"/>
          </w:tcPr>
          <w:p w:rsidR="00BB0C24" w:rsidRPr="009F7408" w:rsidRDefault="00BB0C24">
            <w:pPr>
              <w:jc w:val="center"/>
              <w:rPr>
                <w:rFonts w:ascii="宋体" w:cs="Times New Roman"/>
              </w:rPr>
            </w:pPr>
          </w:p>
        </w:tc>
        <w:tc>
          <w:tcPr>
            <w:tcW w:w="6101" w:type="dxa"/>
          </w:tcPr>
          <w:p w:rsidR="00BB0C24" w:rsidRPr="009F7408" w:rsidRDefault="00BB0C24">
            <w:pPr>
              <w:rPr>
                <w:rFonts w:ascii="宋体" w:cs="Times New Roman"/>
              </w:rPr>
            </w:pPr>
            <w:r w:rsidRPr="009F7408">
              <w:rPr>
                <w:rFonts w:ascii="宋体" w:hAnsi="宋体" w:cs="宋体" w:hint="eastAsia"/>
              </w:rPr>
              <w:t>应用了本专业领域中新知识、新技术、新工艺、新材料、新方法、新设备</w:t>
            </w:r>
          </w:p>
        </w:tc>
        <w:tc>
          <w:tcPr>
            <w:tcW w:w="1535" w:type="dxa"/>
            <w:vAlign w:val="center"/>
          </w:tcPr>
          <w:p w:rsidR="00BB0C24" w:rsidRPr="009F7408" w:rsidRDefault="00BB0C24">
            <w:pPr>
              <w:jc w:val="center"/>
              <w:rPr>
                <w:rFonts w:ascii="宋体" w:hAnsi="宋体" w:cs="宋体"/>
              </w:rPr>
            </w:pPr>
            <w:r w:rsidRPr="009F7408">
              <w:rPr>
                <w:rFonts w:ascii="宋体" w:hAnsi="宋体" w:cs="宋体"/>
              </w:rPr>
              <w:t>5</w:t>
            </w:r>
          </w:p>
        </w:tc>
      </w:tr>
      <w:tr w:rsidR="00BB0C24" w:rsidRPr="009F7408">
        <w:trPr>
          <w:trHeight w:val="690"/>
          <w:jc w:val="center"/>
        </w:trPr>
        <w:tc>
          <w:tcPr>
            <w:tcW w:w="1436" w:type="dxa"/>
            <w:vMerge w:val="restart"/>
            <w:vAlign w:val="center"/>
          </w:tcPr>
          <w:p w:rsidR="00BB0C24" w:rsidRPr="009F7408" w:rsidRDefault="00BB0C24">
            <w:pPr>
              <w:jc w:val="center"/>
              <w:rPr>
                <w:rFonts w:ascii="宋体" w:cs="Times New Roman"/>
              </w:rPr>
            </w:pPr>
            <w:r w:rsidRPr="009F7408">
              <w:rPr>
                <w:rFonts w:ascii="宋体" w:hAnsi="宋体" w:cs="宋体" w:hint="eastAsia"/>
              </w:rPr>
              <w:t>规范性</w:t>
            </w:r>
          </w:p>
          <w:p w:rsidR="00BB0C24" w:rsidRPr="009F7408" w:rsidRDefault="00BB0C24">
            <w:pPr>
              <w:jc w:val="center"/>
              <w:rPr>
                <w:rFonts w:ascii="宋体" w:cs="Times New Roman"/>
              </w:rPr>
            </w:pPr>
            <w:r w:rsidRPr="009F7408">
              <w:rPr>
                <w:rFonts w:ascii="宋体" w:hAnsi="宋体" w:cs="宋体" w:hint="eastAsia"/>
              </w:rPr>
              <w:t>（</w:t>
            </w:r>
            <w:r w:rsidRPr="009F7408">
              <w:rPr>
                <w:rFonts w:ascii="宋体" w:hAnsi="宋体" w:cs="宋体"/>
              </w:rPr>
              <w:t>20</w:t>
            </w:r>
            <w:r w:rsidRPr="009F7408">
              <w:rPr>
                <w:rFonts w:ascii="宋体" w:hAnsi="宋体" w:cs="宋体" w:hint="eastAsia"/>
              </w:rPr>
              <w:t>分）</w:t>
            </w:r>
          </w:p>
        </w:tc>
        <w:tc>
          <w:tcPr>
            <w:tcW w:w="6101" w:type="dxa"/>
          </w:tcPr>
          <w:p w:rsidR="00BB0C24" w:rsidRPr="009F7408" w:rsidRDefault="00BB0C24">
            <w:pPr>
              <w:rPr>
                <w:rFonts w:ascii="宋体" w:cs="Times New Roman"/>
              </w:rPr>
            </w:pPr>
            <w:r w:rsidRPr="009F7408">
              <w:rPr>
                <w:rFonts w:ascii="宋体" w:hAnsi="宋体" w:cs="宋体" w:hint="eastAsia"/>
              </w:rPr>
              <w:t>工艺流程、设计图、施工图等技术文件规范，符合国家或行业标准</w:t>
            </w:r>
          </w:p>
        </w:tc>
        <w:tc>
          <w:tcPr>
            <w:tcW w:w="1535" w:type="dxa"/>
            <w:vAlign w:val="center"/>
          </w:tcPr>
          <w:p w:rsidR="00BB0C24" w:rsidRPr="009F7408" w:rsidRDefault="00BB0C24">
            <w:pPr>
              <w:jc w:val="center"/>
              <w:rPr>
                <w:rFonts w:ascii="宋体" w:hAnsi="宋体" w:cs="宋体"/>
              </w:rPr>
            </w:pPr>
            <w:r w:rsidRPr="009F7408">
              <w:rPr>
                <w:rFonts w:ascii="宋体" w:hAnsi="宋体" w:cs="宋体"/>
              </w:rPr>
              <w:t>5</w:t>
            </w:r>
          </w:p>
        </w:tc>
      </w:tr>
      <w:tr w:rsidR="00BB0C24" w:rsidRPr="009F7408">
        <w:trPr>
          <w:trHeight w:val="870"/>
          <w:jc w:val="center"/>
        </w:trPr>
        <w:tc>
          <w:tcPr>
            <w:tcW w:w="1436" w:type="dxa"/>
            <w:vMerge/>
            <w:vAlign w:val="center"/>
          </w:tcPr>
          <w:p w:rsidR="00BB0C24" w:rsidRPr="009F7408" w:rsidRDefault="00BB0C24">
            <w:pPr>
              <w:jc w:val="center"/>
              <w:rPr>
                <w:rFonts w:ascii="宋体" w:cs="Times New Roman"/>
              </w:rPr>
            </w:pPr>
          </w:p>
        </w:tc>
        <w:tc>
          <w:tcPr>
            <w:tcW w:w="6101" w:type="dxa"/>
          </w:tcPr>
          <w:p w:rsidR="00BB0C24" w:rsidRPr="009F7408" w:rsidRDefault="00BB0C24">
            <w:pPr>
              <w:rPr>
                <w:rFonts w:ascii="宋体" w:cs="Times New Roman"/>
              </w:rPr>
            </w:pPr>
            <w:r w:rsidRPr="009F7408">
              <w:rPr>
                <w:rFonts w:ascii="宋体" w:hAnsi="宋体" w:cs="宋体" w:hint="eastAsia"/>
              </w:rPr>
              <w:t>设计说明书条理清晰，体现了工艺设计思路和过程，格式、排版规范，参考资料的引用及标识规范准确</w:t>
            </w:r>
          </w:p>
        </w:tc>
        <w:tc>
          <w:tcPr>
            <w:tcW w:w="1535" w:type="dxa"/>
            <w:vAlign w:val="center"/>
          </w:tcPr>
          <w:p w:rsidR="00BB0C24" w:rsidRPr="009F7408" w:rsidRDefault="00BB0C24">
            <w:pPr>
              <w:jc w:val="center"/>
              <w:rPr>
                <w:rFonts w:ascii="宋体" w:hAnsi="宋体" w:cs="宋体"/>
              </w:rPr>
            </w:pPr>
            <w:r w:rsidRPr="009F7408">
              <w:rPr>
                <w:rFonts w:ascii="宋体" w:hAnsi="宋体" w:cs="宋体"/>
              </w:rPr>
              <w:t>15</w:t>
            </w:r>
          </w:p>
        </w:tc>
      </w:tr>
      <w:tr w:rsidR="00BB0C24" w:rsidRPr="009F7408">
        <w:trPr>
          <w:trHeight w:val="690"/>
          <w:jc w:val="center"/>
        </w:trPr>
        <w:tc>
          <w:tcPr>
            <w:tcW w:w="1436" w:type="dxa"/>
            <w:vMerge w:val="restart"/>
            <w:vAlign w:val="center"/>
          </w:tcPr>
          <w:p w:rsidR="00BB0C24" w:rsidRPr="009F7408" w:rsidRDefault="00BB0C24">
            <w:pPr>
              <w:jc w:val="center"/>
              <w:rPr>
                <w:rFonts w:ascii="宋体" w:cs="Times New Roman"/>
              </w:rPr>
            </w:pPr>
            <w:r w:rsidRPr="009F7408">
              <w:rPr>
                <w:rFonts w:ascii="宋体" w:hAnsi="宋体" w:cs="宋体" w:hint="eastAsia"/>
              </w:rPr>
              <w:t>完整性</w:t>
            </w:r>
          </w:p>
          <w:p w:rsidR="00BB0C24" w:rsidRPr="009F7408" w:rsidRDefault="00BB0C24">
            <w:pPr>
              <w:jc w:val="center"/>
              <w:rPr>
                <w:rFonts w:ascii="宋体" w:cs="Times New Roman"/>
              </w:rPr>
            </w:pPr>
            <w:r w:rsidRPr="009F7408">
              <w:rPr>
                <w:rFonts w:ascii="宋体" w:hAnsi="宋体" w:cs="宋体" w:hint="eastAsia"/>
              </w:rPr>
              <w:t>（</w:t>
            </w:r>
            <w:r w:rsidRPr="009F7408">
              <w:rPr>
                <w:rFonts w:ascii="宋体" w:hAnsi="宋体" w:cs="宋体"/>
              </w:rPr>
              <w:t>30</w:t>
            </w:r>
            <w:r w:rsidRPr="009F7408">
              <w:rPr>
                <w:rFonts w:ascii="宋体" w:hAnsi="宋体" w:cs="宋体" w:hint="eastAsia"/>
              </w:rPr>
              <w:t>分）</w:t>
            </w:r>
          </w:p>
        </w:tc>
        <w:tc>
          <w:tcPr>
            <w:tcW w:w="6101" w:type="dxa"/>
          </w:tcPr>
          <w:p w:rsidR="00BB0C24" w:rsidRPr="009F7408" w:rsidRDefault="00BB0C24">
            <w:pPr>
              <w:rPr>
                <w:rFonts w:ascii="宋体" w:cs="Times New Roman"/>
              </w:rPr>
            </w:pPr>
            <w:r w:rsidRPr="009F7408">
              <w:rPr>
                <w:rFonts w:ascii="宋体" w:hAnsi="宋体" w:cs="宋体" w:hint="eastAsia"/>
              </w:rPr>
              <w:t>提交的成果符合任务书规定要求，能完整表达设计内容和要求，完整回答课题所要解决的问题</w:t>
            </w:r>
          </w:p>
        </w:tc>
        <w:tc>
          <w:tcPr>
            <w:tcW w:w="1535" w:type="dxa"/>
            <w:vAlign w:val="center"/>
          </w:tcPr>
          <w:p w:rsidR="00BB0C24" w:rsidRPr="009F7408" w:rsidRDefault="00BB0C24">
            <w:pPr>
              <w:jc w:val="center"/>
              <w:rPr>
                <w:rFonts w:ascii="宋体" w:hAnsi="宋体" w:cs="宋体"/>
              </w:rPr>
            </w:pPr>
            <w:r w:rsidRPr="009F7408">
              <w:rPr>
                <w:rFonts w:ascii="宋体" w:hAnsi="宋体" w:cs="宋体"/>
              </w:rPr>
              <w:t>15</w:t>
            </w:r>
          </w:p>
        </w:tc>
      </w:tr>
      <w:tr w:rsidR="00BB0C24" w:rsidRPr="009F7408">
        <w:trPr>
          <w:trHeight w:val="890"/>
          <w:jc w:val="center"/>
        </w:trPr>
        <w:tc>
          <w:tcPr>
            <w:tcW w:w="1436" w:type="dxa"/>
            <w:vMerge/>
            <w:vAlign w:val="center"/>
          </w:tcPr>
          <w:p w:rsidR="00BB0C24" w:rsidRPr="009F7408" w:rsidRDefault="00BB0C24">
            <w:pPr>
              <w:jc w:val="center"/>
              <w:rPr>
                <w:rFonts w:ascii="宋体" w:cs="Times New Roman"/>
              </w:rPr>
            </w:pPr>
          </w:p>
        </w:tc>
        <w:tc>
          <w:tcPr>
            <w:tcW w:w="6101" w:type="dxa"/>
          </w:tcPr>
          <w:p w:rsidR="00BB0C24" w:rsidRPr="009F7408" w:rsidRDefault="00BB0C24">
            <w:pPr>
              <w:rPr>
                <w:rFonts w:ascii="宋体" w:cs="Times New Roman"/>
              </w:rPr>
            </w:pPr>
            <w:r w:rsidRPr="009F7408">
              <w:rPr>
                <w:rFonts w:ascii="宋体" w:hAnsi="宋体" w:cs="宋体" w:hint="eastAsia"/>
              </w:rPr>
              <w:t>设计说明书完整记录技术要求分析、工艺路线拟定、工序设计、技术参数确定等基本过程及其过程性结论</w:t>
            </w:r>
          </w:p>
        </w:tc>
        <w:tc>
          <w:tcPr>
            <w:tcW w:w="1535" w:type="dxa"/>
            <w:vAlign w:val="center"/>
          </w:tcPr>
          <w:p w:rsidR="00BB0C24" w:rsidRPr="009F7408" w:rsidRDefault="00BB0C24">
            <w:pPr>
              <w:jc w:val="center"/>
              <w:rPr>
                <w:rFonts w:ascii="宋体" w:hAnsi="宋体" w:cs="宋体"/>
              </w:rPr>
            </w:pPr>
            <w:r w:rsidRPr="009F7408">
              <w:rPr>
                <w:rFonts w:ascii="宋体" w:hAnsi="宋体" w:cs="宋体"/>
              </w:rPr>
              <w:t>15</w:t>
            </w:r>
          </w:p>
        </w:tc>
      </w:tr>
      <w:tr w:rsidR="00BB0C24" w:rsidRPr="009F7408">
        <w:trPr>
          <w:jc w:val="center"/>
        </w:trPr>
        <w:tc>
          <w:tcPr>
            <w:tcW w:w="1436" w:type="dxa"/>
            <w:vAlign w:val="center"/>
          </w:tcPr>
          <w:p w:rsidR="00BB0C24" w:rsidRPr="009F7408" w:rsidRDefault="00BB0C24">
            <w:pPr>
              <w:jc w:val="center"/>
              <w:rPr>
                <w:rFonts w:ascii="宋体" w:cs="Times New Roman"/>
              </w:rPr>
            </w:pPr>
            <w:r w:rsidRPr="009F7408">
              <w:rPr>
                <w:rFonts w:ascii="宋体" w:hAnsi="宋体" w:cs="宋体" w:hint="eastAsia"/>
              </w:rPr>
              <w:t>实用性</w:t>
            </w:r>
          </w:p>
          <w:p w:rsidR="00BB0C24" w:rsidRPr="009F7408" w:rsidRDefault="00BB0C24">
            <w:pPr>
              <w:jc w:val="center"/>
              <w:rPr>
                <w:rFonts w:ascii="宋体" w:cs="Times New Roman"/>
              </w:rPr>
            </w:pPr>
            <w:r w:rsidRPr="009F7408">
              <w:rPr>
                <w:rFonts w:ascii="宋体" w:hAnsi="宋体" w:cs="宋体" w:hint="eastAsia"/>
              </w:rPr>
              <w:t>（</w:t>
            </w:r>
            <w:r w:rsidRPr="009F7408">
              <w:rPr>
                <w:rFonts w:ascii="宋体" w:hAnsi="宋体" w:cs="宋体"/>
              </w:rPr>
              <w:t>20</w:t>
            </w:r>
            <w:r w:rsidRPr="009F7408">
              <w:rPr>
                <w:rFonts w:ascii="宋体" w:hAnsi="宋体" w:cs="宋体" w:hint="eastAsia"/>
              </w:rPr>
              <w:t>分）</w:t>
            </w:r>
          </w:p>
        </w:tc>
        <w:tc>
          <w:tcPr>
            <w:tcW w:w="6101" w:type="dxa"/>
          </w:tcPr>
          <w:p w:rsidR="00BB0C24" w:rsidRPr="009F7408" w:rsidRDefault="00BB0C24">
            <w:pPr>
              <w:rPr>
                <w:rFonts w:ascii="宋体" w:cs="Times New Roman"/>
              </w:rPr>
            </w:pPr>
            <w:r w:rsidRPr="009F7408">
              <w:rPr>
                <w:rFonts w:ascii="宋体" w:hAnsi="宋体" w:cs="宋体" w:hint="eastAsia"/>
              </w:rPr>
              <w:t>设计有针对性，能有效解决生产实际问题，有一定应用价值</w:t>
            </w:r>
          </w:p>
        </w:tc>
        <w:tc>
          <w:tcPr>
            <w:tcW w:w="1535" w:type="dxa"/>
            <w:vAlign w:val="center"/>
          </w:tcPr>
          <w:p w:rsidR="00BB0C24" w:rsidRPr="009F7408" w:rsidRDefault="00BB0C24">
            <w:pPr>
              <w:jc w:val="center"/>
              <w:rPr>
                <w:rFonts w:ascii="宋体" w:hAnsi="宋体" w:cs="宋体"/>
              </w:rPr>
            </w:pPr>
            <w:r w:rsidRPr="009F7408">
              <w:rPr>
                <w:rFonts w:ascii="宋体" w:hAnsi="宋体" w:cs="宋体"/>
              </w:rPr>
              <w:t>20</w:t>
            </w:r>
          </w:p>
        </w:tc>
      </w:tr>
    </w:tbl>
    <w:p w:rsidR="00BB0C24" w:rsidRPr="009F7408" w:rsidRDefault="00BB0C24" w:rsidP="009E7E90">
      <w:pPr>
        <w:ind w:firstLineChars="200" w:firstLine="482"/>
        <w:jc w:val="center"/>
        <w:rPr>
          <w:rFonts w:ascii="宋体" w:cs="Times New Roman"/>
          <w:b/>
          <w:bCs/>
          <w:sz w:val="24"/>
          <w:szCs w:val="24"/>
        </w:rPr>
      </w:pPr>
    </w:p>
    <w:p w:rsidR="00BB0C24" w:rsidRPr="009F7408" w:rsidRDefault="00BB0C24" w:rsidP="009E7E90">
      <w:pPr>
        <w:ind w:firstLineChars="200" w:firstLine="482"/>
        <w:jc w:val="center"/>
        <w:rPr>
          <w:rFonts w:ascii="宋体" w:cs="Times New Roman"/>
          <w:b/>
          <w:bCs/>
          <w:sz w:val="24"/>
          <w:szCs w:val="24"/>
        </w:rPr>
      </w:pPr>
      <w:r w:rsidRPr="009F7408">
        <w:rPr>
          <w:rFonts w:ascii="宋体" w:hAnsi="宋体" w:cs="宋体" w:hint="eastAsia"/>
          <w:b/>
          <w:bCs/>
          <w:sz w:val="24"/>
          <w:szCs w:val="24"/>
        </w:rPr>
        <w:lastRenderedPageBreak/>
        <w:t>表</w:t>
      </w:r>
      <w:r w:rsidRPr="009F7408">
        <w:rPr>
          <w:rFonts w:ascii="宋体" w:hAnsi="宋体" w:cs="宋体"/>
          <w:b/>
          <w:bCs/>
          <w:sz w:val="24"/>
          <w:szCs w:val="24"/>
        </w:rPr>
        <w:t xml:space="preserve">3  </w:t>
      </w:r>
      <w:r w:rsidRPr="009F7408">
        <w:rPr>
          <w:rFonts w:ascii="宋体" w:hAnsi="宋体" w:cs="宋体" w:hint="eastAsia"/>
          <w:b/>
          <w:bCs/>
          <w:sz w:val="24"/>
          <w:szCs w:val="24"/>
        </w:rPr>
        <w:t>方案设计类毕业设计成果质量评价指标及权重</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36"/>
        <w:gridCol w:w="6101"/>
        <w:gridCol w:w="1535"/>
      </w:tblGrid>
      <w:tr w:rsidR="00BB0C24" w:rsidRPr="009F7408">
        <w:trPr>
          <w:jc w:val="center"/>
        </w:trPr>
        <w:tc>
          <w:tcPr>
            <w:tcW w:w="1436" w:type="dxa"/>
            <w:vAlign w:val="center"/>
          </w:tcPr>
          <w:p w:rsidR="00BB0C24" w:rsidRPr="009F7408" w:rsidRDefault="00BB0C24">
            <w:pPr>
              <w:jc w:val="center"/>
              <w:rPr>
                <w:rFonts w:ascii="宋体" w:cs="Times New Roman"/>
              </w:rPr>
            </w:pPr>
            <w:r w:rsidRPr="009F7408">
              <w:rPr>
                <w:rFonts w:ascii="宋体" w:hAnsi="宋体" w:cs="宋体" w:hint="eastAsia"/>
              </w:rPr>
              <w:t>评价指标</w:t>
            </w:r>
          </w:p>
        </w:tc>
        <w:tc>
          <w:tcPr>
            <w:tcW w:w="6101" w:type="dxa"/>
            <w:vAlign w:val="center"/>
          </w:tcPr>
          <w:p w:rsidR="00BB0C24" w:rsidRPr="009F7408" w:rsidRDefault="00BB0C24">
            <w:pPr>
              <w:jc w:val="center"/>
              <w:rPr>
                <w:rFonts w:ascii="宋体" w:cs="Times New Roman"/>
              </w:rPr>
            </w:pPr>
            <w:r w:rsidRPr="009F7408">
              <w:rPr>
                <w:rFonts w:ascii="宋体" w:hAnsi="宋体" w:cs="宋体" w:hint="eastAsia"/>
              </w:rPr>
              <w:t>指标内涵</w:t>
            </w:r>
          </w:p>
        </w:tc>
        <w:tc>
          <w:tcPr>
            <w:tcW w:w="1535" w:type="dxa"/>
            <w:vAlign w:val="center"/>
          </w:tcPr>
          <w:p w:rsidR="00BB0C24" w:rsidRPr="009F7408" w:rsidRDefault="00BB0C24">
            <w:pPr>
              <w:jc w:val="center"/>
              <w:rPr>
                <w:rFonts w:ascii="宋体" w:cs="Times New Roman"/>
              </w:rPr>
            </w:pPr>
            <w:r w:rsidRPr="009F7408">
              <w:rPr>
                <w:rFonts w:ascii="宋体" w:hAnsi="宋体" w:cs="宋体" w:hint="eastAsia"/>
              </w:rPr>
              <w:t>分值权重（</w:t>
            </w:r>
            <w:r w:rsidRPr="009F7408">
              <w:rPr>
                <w:rFonts w:ascii="宋体" w:hAnsi="宋体" w:cs="宋体"/>
              </w:rPr>
              <w:t>%</w:t>
            </w:r>
            <w:r w:rsidRPr="009F7408">
              <w:rPr>
                <w:rFonts w:ascii="宋体" w:hAnsi="宋体" w:cs="宋体" w:hint="eastAsia"/>
              </w:rPr>
              <w:t>）</w:t>
            </w:r>
          </w:p>
        </w:tc>
      </w:tr>
      <w:tr w:rsidR="00BB0C24" w:rsidRPr="009F7408">
        <w:trPr>
          <w:trHeight w:val="360"/>
          <w:jc w:val="center"/>
        </w:trPr>
        <w:tc>
          <w:tcPr>
            <w:tcW w:w="1436" w:type="dxa"/>
            <w:vMerge w:val="restart"/>
            <w:vAlign w:val="center"/>
          </w:tcPr>
          <w:p w:rsidR="00BB0C24" w:rsidRPr="009F7408" w:rsidRDefault="00BB0C24">
            <w:pPr>
              <w:jc w:val="center"/>
              <w:rPr>
                <w:rFonts w:ascii="宋体" w:cs="Times New Roman"/>
              </w:rPr>
            </w:pPr>
            <w:r w:rsidRPr="009F7408">
              <w:rPr>
                <w:rFonts w:ascii="宋体" w:hAnsi="宋体" w:cs="宋体" w:hint="eastAsia"/>
              </w:rPr>
              <w:t>科学性</w:t>
            </w:r>
          </w:p>
          <w:p w:rsidR="00BB0C24" w:rsidRPr="009F7408" w:rsidRDefault="00BB0C24">
            <w:pPr>
              <w:jc w:val="center"/>
              <w:rPr>
                <w:rFonts w:ascii="宋体" w:cs="Times New Roman"/>
              </w:rPr>
            </w:pPr>
            <w:r w:rsidRPr="009F7408">
              <w:rPr>
                <w:rFonts w:ascii="宋体" w:hAnsi="宋体" w:cs="宋体" w:hint="eastAsia"/>
              </w:rPr>
              <w:t>（</w:t>
            </w:r>
            <w:r w:rsidRPr="009F7408">
              <w:rPr>
                <w:rFonts w:ascii="宋体" w:hAnsi="宋体" w:cs="宋体"/>
              </w:rPr>
              <w:t>30</w:t>
            </w:r>
            <w:r w:rsidRPr="009F7408">
              <w:rPr>
                <w:rFonts w:ascii="宋体" w:hAnsi="宋体" w:cs="宋体" w:hint="eastAsia"/>
              </w:rPr>
              <w:t>分）</w:t>
            </w:r>
          </w:p>
        </w:tc>
        <w:tc>
          <w:tcPr>
            <w:tcW w:w="6101" w:type="dxa"/>
          </w:tcPr>
          <w:p w:rsidR="00BB0C24" w:rsidRPr="009F7408" w:rsidRDefault="00BB0C24">
            <w:pPr>
              <w:rPr>
                <w:rFonts w:ascii="宋体" w:cs="Times New Roman"/>
              </w:rPr>
            </w:pPr>
            <w:r w:rsidRPr="009F7408">
              <w:rPr>
                <w:rFonts w:ascii="宋体" w:hAnsi="宋体" w:cs="宋体" w:hint="eastAsia"/>
              </w:rPr>
              <w:t>技术路线科学、可行，步骤合理，方法运用得当</w:t>
            </w:r>
          </w:p>
        </w:tc>
        <w:tc>
          <w:tcPr>
            <w:tcW w:w="1535" w:type="dxa"/>
            <w:vAlign w:val="center"/>
          </w:tcPr>
          <w:p w:rsidR="00BB0C24" w:rsidRPr="009F7408" w:rsidRDefault="00BB0C24">
            <w:pPr>
              <w:jc w:val="center"/>
              <w:rPr>
                <w:rFonts w:ascii="宋体" w:hAnsi="宋体" w:cs="宋体"/>
              </w:rPr>
            </w:pPr>
            <w:r w:rsidRPr="009F7408">
              <w:rPr>
                <w:rFonts w:ascii="宋体" w:hAnsi="宋体" w:cs="宋体"/>
              </w:rPr>
              <w:t>10</w:t>
            </w:r>
          </w:p>
        </w:tc>
      </w:tr>
      <w:tr w:rsidR="00BB0C24" w:rsidRPr="009F7408">
        <w:trPr>
          <w:trHeight w:val="615"/>
          <w:jc w:val="center"/>
        </w:trPr>
        <w:tc>
          <w:tcPr>
            <w:tcW w:w="1436" w:type="dxa"/>
            <w:vMerge/>
            <w:vAlign w:val="center"/>
          </w:tcPr>
          <w:p w:rsidR="00BB0C24" w:rsidRPr="009F7408" w:rsidRDefault="00BB0C24">
            <w:pPr>
              <w:jc w:val="center"/>
              <w:rPr>
                <w:rFonts w:ascii="宋体" w:cs="Times New Roman"/>
              </w:rPr>
            </w:pPr>
          </w:p>
        </w:tc>
        <w:tc>
          <w:tcPr>
            <w:tcW w:w="6101" w:type="dxa"/>
          </w:tcPr>
          <w:p w:rsidR="00BB0C24" w:rsidRPr="009F7408" w:rsidRDefault="00BB0C24">
            <w:pPr>
              <w:rPr>
                <w:rFonts w:ascii="宋体" w:cs="Times New Roman"/>
              </w:rPr>
            </w:pPr>
            <w:r w:rsidRPr="009F7408">
              <w:rPr>
                <w:rFonts w:ascii="宋体" w:hAnsi="宋体" w:cs="宋体" w:hint="eastAsia"/>
              </w:rPr>
              <w:t>技术标准、技术原理、理论依据等运用正确，数据模型选择合理，技术参数计算准确，相关数据详实、充分、明确</w:t>
            </w:r>
          </w:p>
        </w:tc>
        <w:tc>
          <w:tcPr>
            <w:tcW w:w="1535" w:type="dxa"/>
            <w:vAlign w:val="center"/>
          </w:tcPr>
          <w:p w:rsidR="00BB0C24" w:rsidRPr="009F7408" w:rsidRDefault="00BB0C24">
            <w:pPr>
              <w:jc w:val="center"/>
              <w:rPr>
                <w:rFonts w:ascii="宋体" w:hAnsi="宋体" w:cs="宋体"/>
              </w:rPr>
            </w:pPr>
            <w:r w:rsidRPr="009F7408">
              <w:rPr>
                <w:rFonts w:ascii="宋体" w:hAnsi="宋体" w:cs="宋体"/>
              </w:rPr>
              <w:t>15</w:t>
            </w:r>
          </w:p>
        </w:tc>
      </w:tr>
      <w:tr w:rsidR="00BB0C24" w:rsidRPr="009F7408">
        <w:trPr>
          <w:trHeight w:val="701"/>
          <w:jc w:val="center"/>
        </w:trPr>
        <w:tc>
          <w:tcPr>
            <w:tcW w:w="1436" w:type="dxa"/>
            <w:vMerge/>
            <w:vAlign w:val="center"/>
          </w:tcPr>
          <w:p w:rsidR="00BB0C24" w:rsidRPr="009F7408" w:rsidRDefault="00BB0C24">
            <w:pPr>
              <w:jc w:val="center"/>
              <w:rPr>
                <w:rFonts w:ascii="宋体" w:cs="Times New Roman"/>
              </w:rPr>
            </w:pPr>
          </w:p>
        </w:tc>
        <w:tc>
          <w:tcPr>
            <w:tcW w:w="6101" w:type="dxa"/>
          </w:tcPr>
          <w:p w:rsidR="00BB0C24" w:rsidRPr="009F7408" w:rsidRDefault="00BB0C24">
            <w:pPr>
              <w:rPr>
                <w:rFonts w:ascii="宋体" w:cs="Times New Roman"/>
              </w:rPr>
            </w:pPr>
            <w:r w:rsidRPr="009F7408">
              <w:rPr>
                <w:rFonts w:ascii="宋体" w:hAnsi="宋体" w:cs="宋体" w:hint="eastAsia"/>
              </w:rPr>
              <w:t>应用了本专业领域中新知识、新技术、新工艺、新材料、新方法、新设备</w:t>
            </w:r>
          </w:p>
        </w:tc>
        <w:tc>
          <w:tcPr>
            <w:tcW w:w="1535" w:type="dxa"/>
            <w:vAlign w:val="center"/>
          </w:tcPr>
          <w:p w:rsidR="00BB0C24" w:rsidRPr="009F7408" w:rsidRDefault="00BB0C24">
            <w:pPr>
              <w:jc w:val="center"/>
              <w:rPr>
                <w:rFonts w:ascii="宋体" w:hAnsi="宋体" w:cs="宋体"/>
              </w:rPr>
            </w:pPr>
            <w:r w:rsidRPr="009F7408">
              <w:rPr>
                <w:rFonts w:ascii="宋体" w:hAnsi="宋体" w:cs="宋体"/>
              </w:rPr>
              <w:t>5</w:t>
            </w:r>
          </w:p>
        </w:tc>
      </w:tr>
      <w:tr w:rsidR="00BB0C24" w:rsidRPr="009F7408">
        <w:trPr>
          <w:trHeight w:val="764"/>
          <w:jc w:val="center"/>
        </w:trPr>
        <w:tc>
          <w:tcPr>
            <w:tcW w:w="1436" w:type="dxa"/>
            <w:vMerge w:val="restart"/>
            <w:vAlign w:val="center"/>
          </w:tcPr>
          <w:p w:rsidR="00BB0C24" w:rsidRPr="009F7408" w:rsidRDefault="00BB0C24">
            <w:pPr>
              <w:jc w:val="center"/>
              <w:rPr>
                <w:rFonts w:ascii="宋体" w:cs="Times New Roman"/>
              </w:rPr>
            </w:pPr>
            <w:r w:rsidRPr="009F7408">
              <w:rPr>
                <w:rFonts w:ascii="宋体" w:hAnsi="宋体" w:cs="宋体" w:hint="eastAsia"/>
              </w:rPr>
              <w:t>规范性</w:t>
            </w:r>
          </w:p>
          <w:p w:rsidR="00BB0C24" w:rsidRPr="009F7408" w:rsidRDefault="00BB0C24">
            <w:pPr>
              <w:jc w:val="center"/>
              <w:rPr>
                <w:rFonts w:ascii="宋体" w:cs="Times New Roman"/>
              </w:rPr>
            </w:pPr>
            <w:r w:rsidRPr="009F7408">
              <w:rPr>
                <w:rFonts w:ascii="宋体" w:hAnsi="宋体" w:cs="宋体" w:hint="eastAsia"/>
              </w:rPr>
              <w:t>（</w:t>
            </w:r>
            <w:r w:rsidRPr="009F7408">
              <w:rPr>
                <w:rFonts w:ascii="宋体" w:hAnsi="宋体" w:cs="宋体"/>
              </w:rPr>
              <w:t>20</w:t>
            </w:r>
            <w:r w:rsidRPr="009F7408">
              <w:rPr>
                <w:rFonts w:ascii="宋体" w:hAnsi="宋体" w:cs="宋体" w:hint="eastAsia"/>
              </w:rPr>
              <w:t>分）</w:t>
            </w:r>
          </w:p>
        </w:tc>
        <w:tc>
          <w:tcPr>
            <w:tcW w:w="6101" w:type="dxa"/>
          </w:tcPr>
          <w:p w:rsidR="00BB0C24" w:rsidRPr="009F7408" w:rsidRDefault="00BB0C24">
            <w:pPr>
              <w:rPr>
                <w:rFonts w:ascii="宋体" w:cs="Times New Roman"/>
              </w:rPr>
            </w:pPr>
            <w:r w:rsidRPr="009F7408">
              <w:rPr>
                <w:rFonts w:ascii="宋体" w:hAnsi="宋体" w:cs="宋体" w:hint="eastAsia"/>
              </w:rPr>
              <w:t>方案能体现设计思路和过程，其格式、排版规范。图表、计算公式和需提供的技术文件等符合国家或行业标准</w:t>
            </w:r>
          </w:p>
        </w:tc>
        <w:tc>
          <w:tcPr>
            <w:tcW w:w="1535" w:type="dxa"/>
            <w:vAlign w:val="center"/>
          </w:tcPr>
          <w:p w:rsidR="00BB0C24" w:rsidRPr="009F7408" w:rsidRDefault="00BB0C24">
            <w:pPr>
              <w:jc w:val="center"/>
              <w:rPr>
                <w:rFonts w:ascii="宋体" w:hAnsi="宋体" w:cs="宋体"/>
              </w:rPr>
            </w:pPr>
            <w:r w:rsidRPr="009F7408">
              <w:rPr>
                <w:rFonts w:ascii="宋体" w:hAnsi="宋体" w:cs="宋体"/>
              </w:rPr>
              <w:t>15</w:t>
            </w:r>
          </w:p>
        </w:tc>
      </w:tr>
      <w:tr w:rsidR="00BB0C24" w:rsidRPr="009F7408">
        <w:trPr>
          <w:trHeight w:val="615"/>
          <w:jc w:val="center"/>
        </w:trPr>
        <w:tc>
          <w:tcPr>
            <w:tcW w:w="1436" w:type="dxa"/>
            <w:vMerge/>
            <w:vAlign w:val="center"/>
          </w:tcPr>
          <w:p w:rsidR="00BB0C24" w:rsidRPr="009F7408" w:rsidRDefault="00BB0C24">
            <w:pPr>
              <w:jc w:val="center"/>
              <w:rPr>
                <w:rFonts w:ascii="宋体" w:cs="Times New Roman"/>
              </w:rPr>
            </w:pPr>
          </w:p>
        </w:tc>
        <w:tc>
          <w:tcPr>
            <w:tcW w:w="6101" w:type="dxa"/>
          </w:tcPr>
          <w:p w:rsidR="00BB0C24" w:rsidRPr="009F7408" w:rsidRDefault="00BB0C24">
            <w:pPr>
              <w:rPr>
                <w:rFonts w:ascii="宋体" w:cs="Times New Roman"/>
              </w:rPr>
            </w:pPr>
            <w:r w:rsidRPr="009F7408">
              <w:rPr>
                <w:rFonts w:ascii="宋体" w:hAnsi="宋体" w:cs="宋体" w:hint="eastAsia"/>
              </w:rPr>
              <w:t>参考资料的引用、参考方案的来源等标识规范准确</w:t>
            </w:r>
          </w:p>
        </w:tc>
        <w:tc>
          <w:tcPr>
            <w:tcW w:w="1535" w:type="dxa"/>
            <w:vAlign w:val="center"/>
          </w:tcPr>
          <w:p w:rsidR="00BB0C24" w:rsidRPr="009F7408" w:rsidRDefault="00BB0C24">
            <w:pPr>
              <w:jc w:val="center"/>
              <w:rPr>
                <w:rFonts w:ascii="宋体" w:hAnsi="宋体" w:cs="宋体"/>
              </w:rPr>
            </w:pPr>
            <w:r w:rsidRPr="009F7408">
              <w:rPr>
                <w:rFonts w:ascii="宋体" w:hAnsi="宋体" w:cs="宋体"/>
              </w:rPr>
              <w:t>5</w:t>
            </w:r>
          </w:p>
        </w:tc>
      </w:tr>
      <w:tr w:rsidR="00BB0C24" w:rsidRPr="009F7408">
        <w:trPr>
          <w:jc w:val="center"/>
        </w:trPr>
        <w:tc>
          <w:tcPr>
            <w:tcW w:w="1436" w:type="dxa"/>
            <w:vMerge w:val="restart"/>
            <w:vAlign w:val="center"/>
          </w:tcPr>
          <w:p w:rsidR="00BB0C24" w:rsidRPr="009F7408" w:rsidRDefault="00BB0C24">
            <w:pPr>
              <w:jc w:val="center"/>
              <w:rPr>
                <w:rFonts w:ascii="宋体" w:cs="Times New Roman"/>
              </w:rPr>
            </w:pPr>
            <w:r w:rsidRPr="009F7408">
              <w:rPr>
                <w:rFonts w:ascii="宋体" w:hAnsi="宋体" w:cs="宋体" w:hint="eastAsia"/>
              </w:rPr>
              <w:t>完整性</w:t>
            </w:r>
          </w:p>
          <w:p w:rsidR="00BB0C24" w:rsidRPr="009F7408" w:rsidRDefault="00BB0C24">
            <w:pPr>
              <w:jc w:val="center"/>
              <w:rPr>
                <w:rFonts w:ascii="宋体" w:cs="Times New Roman"/>
              </w:rPr>
            </w:pPr>
            <w:r w:rsidRPr="009F7408">
              <w:rPr>
                <w:rFonts w:ascii="宋体" w:hAnsi="宋体" w:cs="宋体" w:hint="eastAsia"/>
              </w:rPr>
              <w:t>（</w:t>
            </w:r>
            <w:r w:rsidRPr="009F7408">
              <w:rPr>
                <w:rFonts w:ascii="宋体" w:hAnsi="宋体" w:cs="宋体"/>
              </w:rPr>
              <w:t>30</w:t>
            </w:r>
            <w:r w:rsidRPr="009F7408">
              <w:rPr>
                <w:rFonts w:ascii="宋体" w:hAnsi="宋体" w:cs="宋体" w:hint="eastAsia"/>
              </w:rPr>
              <w:t>分）</w:t>
            </w:r>
          </w:p>
        </w:tc>
        <w:tc>
          <w:tcPr>
            <w:tcW w:w="6101" w:type="dxa"/>
          </w:tcPr>
          <w:p w:rsidR="00BB0C24" w:rsidRPr="009F7408" w:rsidRDefault="00BB0C24">
            <w:pPr>
              <w:rPr>
                <w:rFonts w:ascii="宋体" w:cs="Times New Roman"/>
              </w:rPr>
            </w:pPr>
            <w:r w:rsidRPr="009F7408">
              <w:rPr>
                <w:rFonts w:ascii="宋体" w:hAnsi="宋体" w:cs="宋体" w:hint="eastAsia"/>
              </w:rPr>
              <w:t>方案体现任务书的规定要求</w:t>
            </w:r>
          </w:p>
        </w:tc>
        <w:tc>
          <w:tcPr>
            <w:tcW w:w="1535" w:type="dxa"/>
            <w:vAlign w:val="center"/>
          </w:tcPr>
          <w:p w:rsidR="00BB0C24" w:rsidRPr="009F7408" w:rsidRDefault="00BB0C24">
            <w:pPr>
              <w:jc w:val="center"/>
              <w:rPr>
                <w:rFonts w:ascii="宋体" w:hAnsi="宋体" w:cs="宋体"/>
              </w:rPr>
            </w:pPr>
            <w:r w:rsidRPr="009F7408">
              <w:rPr>
                <w:rFonts w:ascii="宋体" w:hAnsi="宋体" w:cs="宋体"/>
              </w:rPr>
              <w:t>5</w:t>
            </w:r>
          </w:p>
        </w:tc>
      </w:tr>
      <w:tr w:rsidR="00BB0C24" w:rsidRPr="009F7408">
        <w:trPr>
          <w:jc w:val="center"/>
        </w:trPr>
        <w:tc>
          <w:tcPr>
            <w:tcW w:w="1436" w:type="dxa"/>
            <w:vMerge/>
            <w:vAlign w:val="center"/>
          </w:tcPr>
          <w:p w:rsidR="00BB0C24" w:rsidRPr="009F7408" w:rsidRDefault="00BB0C24">
            <w:pPr>
              <w:jc w:val="center"/>
              <w:rPr>
                <w:rFonts w:ascii="宋体" w:cs="Times New Roman"/>
              </w:rPr>
            </w:pPr>
          </w:p>
        </w:tc>
        <w:tc>
          <w:tcPr>
            <w:tcW w:w="6101" w:type="dxa"/>
          </w:tcPr>
          <w:p w:rsidR="00BB0C24" w:rsidRPr="009F7408" w:rsidRDefault="00BB0C24">
            <w:pPr>
              <w:rPr>
                <w:rFonts w:ascii="宋体" w:cs="Times New Roman"/>
              </w:rPr>
            </w:pPr>
            <w:r w:rsidRPr="009F7408">
              <w:rPr>
                <w:rFonts w:ascii="宋体" w:hAnsi="宋体" w:cs="宋体" w:hint="eastAsia"/>
              </w:rPr>
              <w:t>方案按照工作流程呈现，针对个案的典型要求，体现工作思路、方案设计的依据、实施的过程、实施后的预期结果等</w:t>
            </w:r>
          </w:p>
        </w:tc>
        <w:tc>
          <w:tcPr>
            <w:tcW w:w="1535" w:type="dxa"/>
            <w:vAlign w:val="center"/>
          </w:tcPr>
          <w:p w:rsidR="00BB0C24" w:rsidRPr="009F7408" w:rsidRDefault="00BB0C24">
            <w:pPr>
              <w:jc w:val="center"/>
              <w:rPr>
                <w:rFonts w:ascii="宋体" w:hAnsi="宋体" w:cs="宋体"/>
              </w:rPr>
            </w:pPr>
            <w:r w:rsidRPr="009F7408">
              <w:rPr>
                <w:rFonts w:ascii="宋体" w:hAnsi="宋体" w:cs="宋体"/>
              </w:rPr>
              <w:t>10</w:t>
            </w:r>
          </w:p>
        </w:tc>
      </w:tr>
      <w:tr w:rsidR="00BB0C24" w:rsidRPr="009F7408">
        <w:trPr>
          <w:jc w:val="center"/>
        </w:trPr>
        <w:tc>
          <w:tcPr>
            <w:tcW w:w="1436" w:type="dxa"/>
            <w:vMerge/>
            <w:vAlign w:val="center"/>
          </w:tcPr>
          <w:p w:rsidR="00BB0C24" w:rsidRPr="009F7408" w:rsidRDefault="00BB0C24">
            <w:pPr>
              <w:jc w:val="center"/>
              <w:rPr>
                <w:rFonts w:ascii="宋体" w:cs="Times New Roman"/>
              </w:rPr>
            </w:pPr>
          </w:p>
        </w:tc>
        <w:tc>
          <w:tcPr>
            <w:tcW w:w="6101" w:type="dxa"/>
          </w:tcPr>
          <w:p w:rsidR="00BB0C24" w:rsidRPr="009F7408" w:rsidRDefault="00BB0C24">
            <w:pPr>
              <w:rPr>
                <w:rFonts w:ascii="宋体" w:cs="Times New Roman"/>
              </w:rPr>
            </w:pPr>
            <w:r w:rsidRPr="009F7408">
              <w:rPr>
                <w:rFonts w:ascii="宋体" w:hAnsi="宋体" w:cs="宋体" w:hint="eastAsia"/>
              </w:rPr>
              <w:t>方案要素完备，能清晰表达设计内容，包涵设计分析和拟定、技术参数确定、设计方案成型、功能效果分析等基本过程及其过程性结论</w:t>
            </w:r>
          </w:p>
        </w:tc>
        <w:tc>
          <w:tcPr>
            <w:tcW w:w="1535" w:type="dxa"/>
            <w:vAlign w:val="center"/>
          </w:tcPr>
          <w:p w:rsidR="00BB0C24" w:rsidRPr="009F7408" w:rsidRDefault="00BB0C24">
            <w:pPr>
              <w:jc w:val="center"/>
              <w:rPr>
                <w:rFonts w:ascii="宋体" w:hAnsi="宋体" w:cs="宋体"/>
              </w:rPr>
            </w:pPr>
            <w:r w:rsidRPr="009F7408">
              <w:rPr>
                <w:rFonts w:ascii="宋体" w:hAnsi="宋体" w:cs="宋体"/>
              </w:rPr>
              <w:t>15</w:t>
            </w:r>
          </w:p>
        </w:tc>
      </w:tr>
      <w:tr w:rsidR="00BB0C24" w:rsidRPr="009F7408">
        <w:trPr>
          <w:jc w:val="center"/>
        </w:trPr>
        <w:tc>
          <w:tcPr>
            <w:tcW w:w="1436" w:type="dxa"/>
            <w:vMerge w:val="restart"/>
            <w:vAlign w:val="center"/>
          </w:tcPr>
          <w:p w:rsidR="00BB0C24" w:rsidRPr="009F7408" w:rsidRDefault="00BB0C24">
            <w:pPr>
              <w:jc w:val="center"/>
              <w:rPr>
                <w:rFonts w:ascii="宋体" w:cs="Times New Roman"/>
              </w:rPr>
            </w:pPr>
            <w:r w:rsidRPr="009F7408">
              <w:rPr>
                <w:rFonts w:ascii="宋体" w:hAnsi="宋体" w:cs="宋体" w:hint="eastAsia"/>
              </w:rPr>
              <w:t>实用性</w:t>
            </w:r>
          </w:p>
          <w:p w:rsidR="00BB0C24" w:rsidRPr="009F7408" w:rsidRDefault="00BB0C24">
            <w:pPr>
              <w:jc w:val="center"/>
              <w:rPr>
                <w:rFonts w:ascii="宋体" w:cs="Times New Roman"/>
              </w:rPr>
            </w:pPr>
            <w:r w:rsidRPr="009F7408">
              <w:rPr>
                <w:rFonts w:ascii="宋体" w:hAnsi="宋体" w:cs="宋体" w:hint="eastAsia"/>
              </w:rPr>
              <w:t>（</w:t>
            </w:r>
            <w:r w:rsidRPr="009F7408">
              <w:rPr>
                <w:rFonts w:ascii="宋体" w:hAnsi="宋体" w:cs="宋体"/>
              </w:rPr>
              <w:t>20</w:t>
            </w:r>
            <w:r w:rsidRPr="009F7408">
              <w:rPr>
                <w:rFonts w:ascii="宋体" w:hAnsi="宋体" w:cs="宋体" w:hint="eastAsia"/>
              </w:rPr>
              <w:t>分）</w:t>
            </w:r>
          </w:p>
        </w:tc>
        <w:tc>
          <w:tcPr>
            <w:tcW w:w="6101" w:type="dxa"/>
          </w:tcPr>
          <w:p w:rsidR="00BB0C24" w:rsidRPr="009F7408" w:rsidRDefault="00BB0C24">
            <w:pPr>
              <w:rPr>
                <w:rFonts w:ascii="宋体" w:cs="Times New Roman"/>
              </w:rPr>
            </w:pPr>
            <w:r w:rsidRPr="009F7408">
              <w:rPr>
                <w:rFonts w:ascii="宋体" w:hAnsi="宋体" w:cs="宋体" w:hint="eastAsia"/>
              </w:rPr>
              <w:t>方案能解决企业生产、社会生活中的实际问题</w:t>
            </w:r>
          </w:p>
        </w:tc>
        <w:tc>
          <w:tcPr>
            <w:tcW w:w="1535" w:type="dxa"/>
            <w:vAlign w:val="center"/>
          </w:tcPr>
          <w:p w:rsidR="00BB0C24" w:rsidRPr="009F7408" w:rsidRDefault="00BB0C24">
            <w:pPr>
              <w:jc w:val="center"/>
              <w:rPr>
                <w:rFonts w:ascii="宋体" w:hAnsi="宋体" w:cs="宋体"/>
              </w:rPr>
            </w:pPr>
            <w:r w:rsidRPr="009F7408">
              <w:rPr>
                <w:rFonts w:ascii="宋体" w:hAnsi="宋体" w:cs="宋体"/>
              </w:rPr>
              <w:t>10</w:t>
            </w:r>
          </w:p>
        </w:tc>
      </w:tr>
      <w:tr w:rsidR="00BB0C24" w:rsidRPr="009F7408">
        <w:trPr>
          <w:jc w:val="center"/>
        </w:trPr>
        <w:tc>
          <w:tcPr>
            <w:tcW w:w="1436" w:type="dxa"/>
            <w:vMerge/>
            <w:vAlign w:val="center"/>
          </w:tcPr>
          <w:p w:rsidR="00BB0C24" w:rsidRPr="009F7408" w:rsidRDefault="00BB0C24">
            <w:pPr>
              <w:jc w:val="center"/>
              <w:rPr>
                <w:rFonts w:ascii="宋体" w:cs="Times New Roman"/>
              </w:rPr>
            </w:pPr>
          </w:p>
        </w:tc>
        <w:tc>
          <w:tcPr>
            <w:tcW w:w="6101" w:type="dxa"/>
          </w:tcPr>
          <w:p w:rsidR="00BB0C24" w:rsidRPr="009F7408" w:rsidRDefault="00BB0C24">
            <w:pPr>
              <w:rPr>
                <w:rFonts w:ascii="宋体" w:cs="Times New Roman"/>
              </w:rPr>
            </w:pPr>
            <w:r w:rsidRPr="009F7408">
              <w:rPr>
                <w:rFonts w:ascii="宋体" w:hAnsi="宋体" w:cs="宋体" w:hint="eastAsia"/>
              </w:rPr>
              <w:t>方案具有个性特点，有一定应用价值</w:t>
            </w:r>
          </w:p>
        </w:tc>
        <w:tc>
          <w:tcPr>
            <w:tcW w:w="1535" w:type="dxa"/>
            <w:vAlign w:val="center"/>
          </w:tcPr>
          <w:p w:rsidR="00BB0C24" w:rsidRPr="009F7408" w:rsidRDefault="00BB0C24">
            <w:pPr>
              <w:jc w:val="center"/>
              <w:rPr>
                <w:rFonts w:ascii="宋体" w:hAnsi="宋体" w:cs="宋体"/>
              </w:rPr>
            </w:pPr>
            <w:r w:rsidRPr="009F7408">
              <w:rPr>
                <w:rFonts w:ascii="宋体" w:hAnsi="宋体" w:cs="宋体"/>
              </w:rPr>
              <w:t>10</w:t>
            </w:r>
          </w:p>
        </w:tc>
      </w:tr>
    </w:tbl>
    <w:p w:rsidR="00BB0C24" w:rsidRPr="009F7408" w:rsidRDefault="00BB0C24">
      <w:pPr>
        <w:rPr>
          <w:rFonts w:eastAsia="Times New Roman" w:cs="Times New Roman"/>
        </w:rPr>
      </w:pPr>
    </w:p>
    <w:sectPr w:rsidR="00BB0C24" w:rsidRPr="009F7408" w:rsidSect="00713AC9">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086" w:rsidRDefault="00907086">
      <w:pPr>
        <w:rPr>
          <w:rFonts w:cs="Times New Roman"/>
        </w:rPr>
      </w:pPr>
      <w:r>
        <w:rPr>
          <w:rFonts w:cs="Times New Roman"/>
        </w:rPr>
        <w:separator/>
      </w:r>
    </w:p>
  </w:endnote>
  <w:endnote w:type="continuationSeparator" w:id="1">
    <w:p w:rsidR="00907086" w:rsidRDefault="0090708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
    <w:altName w:val="Times New Roman"/>
    <w:panose1 w:val="00000000000000000000"/>
    <w:charset w:val="00"/>
    <w:family w:val="auto"/>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086" w:rsidRDefault="00907086">
      <w:pPr>
        <w:rPr>
          <w:rFonts w:cs="Times New Roman"/>
        </w:rPr>
      </w:pPr>
      <w:r>
        <w:rPr>
          <w:rFonts w:cs="Times New Roman"/>
        </w:rPr>
        <w:separator/>
      </w:r>
    </w:p>
  </w:footnote>
  <w:footnote w:type="continuationSeparator" w:id="1">
    <w:p w:rsidR="00907086" w:rsidRDefault="00907086">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7DD9"/>
    <w:rsid w:val="00021BDA"/>
    <w:rsid w:val="00045767"/>
    <w:rsid w:val="00053218"/>
    <w:rsid w:val="00075471"/>
    <w:rsid w:val="000A2831"/>
    <w:rsid w:val="001110F9"/>
    <w:rsid w:val="00120A83"/>
    <w:rsid w:val="001242E3"/>
    <w:rsid w:val="001266D4"/>
    <w:rsid w:val="0015015F"/>
    <w:rsid w:val="00154A52"/>
    <w:rsid w:val="00174738"/>
    <w:rsid w:val="001772FF"/>
    <w:rsid w:val="00183584"/>
    <w:rsid w:val="001A7458"/>
    <w:rsid w:val="001A769D"/>
    <w:rsid w:val="001A7ED6"/>
    <w:rsid w:val="001B7DD9"/>
    <w:rsid w:val="001C09C5"/>
    <w:rsid w:val="001E02CA"/>
    <w:rsid w:val="001E216F"/>
    <w:rsid w:val="001E28B4"/>
    <w:rsid w:val="001E4031"/>
    <w:rsid w:val="001E4483"/>
    <w:rsid w:val="001E49C7"/>
    <w:rsid w:val="002020BE"/>
    <w:rsid w:val="00203138"/>
    <w:rsid w:val="0026540A"/>
    <w:rsid w:val="0029168E"/>
    <w:rsid w:val="002A4CE8"/>
    <w:rsid w:val="002C511F"/>
    <w:rsid w:val="002C6DBC"/>
    <w:rsid w:val="002E60A7"/>
    <w:rsid w:val="0031522E"/>
    <w:rsid w:val="00320903"/>
    <w:rsid w:val="00345243"/>
    <w:rsid w:val="003548F0"/>
    <w:rsid w:val="00357356"/>
    <w:rsid w:val="00361A04"/>
    <w:rsid w:val="00373B1C"/>
    <w:rsid w:val="00384888"/>
    <w:rsid w:val="0039351D"/>
    <w:rsid w:val="00394F23"/>
    <w:rsid w:val="003B63C6"/>
    <w:rsid w:val="003E44A8"/>
    <w:rsid w:val="0046269F"/>
    <w:rsid w:val="00482B48"/>
    <w:rsid w:val="004B23E0"/>
    <w:rsid w:val="004C4EF3"/>
    <w:rsid w:val="004E710E"/>
    <w:rsid w:val="004F2BE1"/>
    <w:rsid w:val="004F2C90"/>
    <w:rsid w:val="004F632B"/>
    <w:rsid w:val="00506532"/>
    <w:rsid w:val="00543E7E"/>
    <w:rsid w:val="00554C60"/>
    <w:rsid w:val="00560379"/>
    <w:rsid w:val="00571D52"/>
    <w:rsid w:val="005A3AFB"/>
    <w:rsid w:val="005F620C"/>
    <w:rsid w:val="00610BC4"/>
    <w:rsid w:val="00614643"/>
    <w:rsid w:val="00630FB0"/>
    <w:rsid w:val="006434CE"/>
    <w:rsid w:val="00652353"/>
    <w:rsid w:val="006564D5"/>
    <w:rsid w:val="00683739"/>
    <w:rsid w:val="00684F24"/>
    <w:rsid w:val="00690FA2"/>
    <w:rsid w:val="00693711"/>
    <w:rsid w:val="007058EB"/>
    <w:rsid w:val="00713AC9"/>
    <w:rsid w:val="00725CFE"/>
    <w:rsid w:val="007509A9"/>
    <w:rsid w:val="0078044C"/>
    <w:rsid w:val="007812E3"/>
    <w:rsid w:val="00782E28"/>
    <w:rsid w:val="007E2362"/>
    <w:rsid w:val="008B334A"/>
    <w:rsid w:val="008B3BC9"/>
    <w:rsid w:val="008B702F"/>
    <w:rsid w:val="008F1FC6"/>
    <w:rsid w:val="008F68E2"/>
    <w:rsid w:val="00907086"/>
    <w:rsid w:val="00940460"/>
    <w:rsid w:val="00952C23"/>
    <w:rsid w:val="009643BD"/>
    <w:rsid w:val="009713E4"/>
    <w:rsid w:val="0098604B"/>
    <w:rsid w:val="00990189"/>
    <w:rsid w:val="009E7E90"/>
    <w:rsid w:val="009F6ED6"/>
    <w:rsid w:val="009F7408"/>
    <w:rsid w:val="00A1103A"/>
    <w:rsid w:val="00A151EB"/>
    <w:rsid w:val="00A37995"/>
    <w:rsid w:val="00A407AC"/>
    <w:rsid w:val="00A729E5"/>
    <w:rsid w:val="00A87E38"/>
    <w:rsid w:val="00AB19B8"/>
    <w:rsid w:val="00AC45FB"/>
    <w:rsid w:val="00AE381F"/>
    <w:rsid w:val="00B103C6"/>
    <w:rsid w:val="00B2568C"/>
    <w:rsid w:val="00B50105"/>
    <w:rsid w:val="00B53861"/>
    <w:rsid w:val="00B67BA4"/>
    <w:rsid w:val="00B85A28"/>
    <w:rsid w:val="00BB0C24"/>
    <w:rsid w:val="00BD6508"/>
    <w:rsid w:val="00BF336A"/>
    <w:rsid w:val="00BF5C11"/>
    <w:rsid w:val="00C014C1"/>
    <w:rsid w:val="00C30E6E"/>
    <w:rsid w:val="00C70CF9"/>
    <w:rsid w:val="00C918F0"/>
    <w:rsid w:val="00CE5491"/>
    <w:rsid w:val="00D00E3A"/>
    <w:rsid w:val="00D23542"/>
    <w:rsid w:val="00D5295D"/>
    <w:rsid w:val="00D62BBC"/>
    <w:rsid w:val="00D8304C"/>
    <w:rsid w:val="00D84B9D"/>
    <w:rsid w:val="00DA4624"/>
    <w:rsid w:val="00DD6ADE"/>
    <w:rsid w:val="00E3743C"/>
    <w:rsid w:val="00E77249"/>
    <w:rsid w:val="00E92611"/>
    <w:rsid w:val="00E95A24"/>
    <w:rsid w:val="00E96F73"/>
    <w:rsid w:val="00E97E77"/>
    <w:rsid w:val="00EE273B"/>
    <w:rsid w:val="00EF7CC9"/>
    <w:rsid w:val="00F1719C"/>
    <w:rsid w:val="00F444B0"/>
    <w:rsid w:val="00F856B1"/>
    <w:rsid w:val="00FA767D"/>
    <w:rsid w:val="00FE2F2B"/>
    <w:rsid w:val="055716F9"/>
    <w:rsid w:val="774D3A24"/>
    <w:rsid w:val="7DCD4DE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 w:eastAsia="宋体" w:hAns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AC9"/>
    <w:pPr>
      <w:widowControl w:val="0"/>
      <w:jc w:val="both"/>
    </w:pPr>
    <w:rPr>
      <w:rFonts w:cs="??"/>
      <w:kern w:val="2"/>
      <w:sz w:val="21"/>
      <w:szCs w:val="21"/>
    </w:rPr>
  </w:style>
  <w:style w:type="paragraph" w:styleId="4">
    <w:name w:val="heading 4"/>
    <w:basedOn w:val="a"/>
    <w:next w:val="a"/>
    <w:link w:val="4Char"/>
    <w:uiPriority w:val="99"/>
    <w:qFormat/>
    <w:locked/>
    <w:rsid w:val="00713AC9"/>
    <w:pPr>
      <w:keepNext/>
      <w:keepLines/>
      <w:spacing w:line="372" w:lineRule="auto"/>
      <w:outlineLvl w:val="3"/>
    </w:pPr>
    <w:rPr>
      <w:rFonts w:ascii="Arial" w:eastAsia="黑体" w:hAnsi="Arial" w:cs="Arial"/>
      <w:b/>
      <w:bCs/>
      <w:sz w:val="28"/>
      <w:szCs w:val="28"/>
    </w:rPr>
  </w:style>
  <w:style w:type="paragraph" w:styleId="5">
    <w:name w:val="heading 5"/>
    <w:basedOn w:val="a"/>
    <w:next w:val="a"/>
    <w:link w:val="5Char"/>
    <w:uiPriority w:val="99"/>
    <w:qFormat/>
    <w:locked/>
    <w:rsid w:val="00713AC9"/>
    <w:pPr>
      <w:keepNext/>
      <w:keepLines/>
      <w:spacing w:line="372"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9"/>
    <w:semiHidden/>
    <w:locked/>
    <w:rsid w:val="004F2BE1"/>
    <w:rPr>
      <w:rFonts w:ascii="Cambria" w:eastAsia="宋体" w:hAnsi="Cambria" w:cs="Cambria"/>
      <w:b/>
      <w:bCs/>
      <w:sz w:val="28"/>
      <w:szCs w:val="28"/>
    </w:rPr>
  </w:style>
  <w:style w:type="character" w:customStyle="1" w:styleId="5Char">
    <w:name w:val="标题 5 Char"/>
    <w:basedOn w:val="a0"/>
    <w:link w:val="5"/>
    <w:uiPriority w:val="99"/>
    <w:semiHidden/>
    <w:locked/>
    <w:rsid w:val="004F2BE1"/>
    <w:rPr>
      <w:rFonts w:cs="Times New Roman"/>
      <w:b/>
      <w:bCs/>
      <w:sz w:val="28"/>
      <w:szCs w:val="28"/>
    </w:rPr>
  </w:style>
  <w:style w:type="paragraph" w:styleId="a3">
    <w:name w:val="annotation text"/>
    <w:basedOn w:val="a"/>
    <w:link w:val="Char"/>
    <w:uiPriority w:val="99"/>
    <w:semiHidden/>
    <w:rsid w:val="00713AC9"/>
    <w:pPr>
      <w:jc w:val="left"/>
    </w:pPr>
  </w:style>
  <w:style w:type="character" w:customStyle="1" w:styleId="Char">
    <w:name w:val="批注文字 Char"/>
    <w:basedOn w:val="a0"/>
    <w:link w:val="a3"/>
    <w:uiPriority w:val="99"/>
    <w:semiHidden/>
    <w:locked/>
    <w:rsid w:val="00713AC9"/>
    <w:rPr>
      <w:rFonts w:cs="Times New Roman"/>
    </w:rPr>
  </w:style>
  <w:style w:type="paragraph" w:styleId="a4">
    <w:name w:val="annotation subject"/>
    <w:basedOn w:val="a3"/>
    <w:next w:val="a3"/>
    <w:link w:val="Char0"/>
    <w:uiPriority w:val="99"/>
    <w:semiHidden/>
    <w:rsid w:val="00713AC9"/>
    <w:rPr>
      <w:b/>
      <w:bCs/>
    </w:rPr>
  </w:style>
  <w:style w:type="character" w:customStyle="1" w:styleId="Char0">
    <w:name w:val="批注主题 Char"/>
    <w:basedOn w:val="Char"/>
    <w:link w:val="a4"/>
    <w:uiPriority w:val="99"/>
    <w:semiHidden/>
    <w:locked/>
    <w:rsid w:val="00713AC9"/>
    <w:rPr>
      <w:b/>
      <w:bCs/>
    </w:rPr>
  </w:style>
  <w:style w:type="paragraph" w:styleId="a5">
    <w:name w:val="Balloon Text"/>
    <w:basedOn w:val="a"/>
    <w:link w:val="Char1"/>
    <w:uiPriority w:val="99"/>
    <w:semiHidden/>
    <w:rsid w:val="00713AC9"/>
    <w:rPr>
      <w:sz w:val="18"/>
      <w:szCs w:val="18"/>
    </w:rPr>
  </w:style>
  <w:style w:type="character" w:customStyle="1" w:styleId="Char1">
    <w:name w:val="批注框文本 Char"/>
    <w:basedOn w:val="a0"/>
    <w:link w:val="a5"/>
    <w:uiPriority w:val="99"/>
    <w:semiHidden/>
    <w:locked/>
    <w:rsid w:val="00713AC9"/>
    <w:rPr>
      <w:rFonts w:cs="Times New Roman"/>
      <w:sz w:val="18"/>
      <w:szCs w:val="18"/>
    </w:rPr>
  </w:style>
  <w:style w:type="paragraph" w:styleId="a6">
    <w:name w:val="footer"/>
    <w:basedOn w:val="a"/>
    <w:link w:val="Char2"/>
    <w:uiPriority w:val="99"/>
    <w:rsid w:val="00713AC9"/>
    <w:pPr>
      <w:tabs>
        <w:tab w:val="center" w:pos="4153"/>
        <w:tab w:val="right" w:pos="8306"/>
      </w:tabs>
      <w:snapToGrid w:val="0"/>
      <w:jc w:val="left"/>
    </w:pPr>
    <w:rPr>
      <w:sz w:val="18"/>
      <w:szCs w:val="18"/>
    </w:rPr>
  </w:style>
  <w:style w:type="character" w:customStyle="1" w:styleId="Char2">
    <w:name w:val="页脚 Char"/>
    <w:basedOn w:val="a0"/>
    <w:link w:val="a6"/>
    <w:uiPriority w:val="99"/>
    <w:locked/>
    <w:rsid w:val="00713AC9"/>
    <w:rPr>
      <w:rFonts w:cs="Times New Roman"/>
      <w:sz w:val="18"/>
      <w:szCs w:val="18"/>
    </w:rPr>
  </w:style>
  <w:style w:type="paragraph" w:styleId="a7">
    <w:name w:val="header"/>
    <w:basedOn w:val="a"/>
    <w:link w:val="Char3"/>
    <w:uiPriority w:val="99"/>
    <w:rsid w:val="00713AC9"/>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locked/>
    <w:rsid w:val="00713AC9"/>
    <w:rPr>
      <w:rFonts w:cs="Times New Roman"/>
      <w:sz w:val="18"/>
      <w:szCs w:val="18"/>
    </w:rPr>
  </w:style>
  <w:style w:type="character" w:styleId="a8">
    <w:name w:val="annotation reference"/>
    <w:basedOn w:val="a0"/>
    <w:uiPriority w:val="99"/>
    <w:semiHidden/>
    <w:rsid w:val="00713AC9"/>
    <w:rPr>
      <w:rFonts w:cs="Times New Roman"/>
      <w:sz w:val="21"/>
      <w:szCs w:val="21"/>
    </w:rPr>
  </w:style>
  <w:style w:type="table" w:styleId="a9">
    <w:name w:val="Table Grid"/>
    <w:basedOn w:val="a1"/>
    <w:uiPriority w:val="99"/>
    <w:rsid w:val="00713AC9"/>
    <w:rPr>
      <w:rFonts w: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713AC9"/>
    <w:pPr>
      <w:ind w:firstLineChars="200" w:firstLine="420"/>
    </w:pPr>
  </w:style>
  <w:style w:type="paragraph" w:customStyle="1" w:styleId="1">
    <w:name w:val="样式1"/>
    <w:basedOn w:val="a4"/>
    <w:uiPriority w:val="99"/>
    <w:rsid w:val="00713AC9"/>
    <w:rPr>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7</Pages>
  <Words>558</Words>
  <Characters>3184</Characters>
  <Application>Microsoft Office Word</Application>
  <DocSecurity>0</DocSecurity>
  <Lines>26</Lines>
  <Paragraphs>7</Paragraphs>
  <ScaleCrop>false</ScaleCrop>
  <Company/>
  <LinksUpToDate>false</LinksUpToDate>
  <CharactersWithSpaces>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 yang</dc:creator>
  <cp:keywords/>
  <dc:description/>
  <cp:lastModifiedBy>李移伦</cp:lastModifiedBy>
  <cp:revision>49</cp:revision>
  <dcterms:created xsi:type="dcterms:W3CDTF">2018-07-23T03:04:00Z</dcterms:created>
  <dcterms:modified xsi:type="dcterms:W3CDTF">2019-03-18T08:12:00Z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